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«</w:t>
      </w:r>
      <w:proofErr w:type="spellStart"/>
      <w:r w:rsidR="00B3221A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Almatennis</w:t>
      </w:r>
      <w:proofErr w:type="spellEnd"/>
      <w:r w:rsidR="00B3221A" w:rsidRPr="00B3221A">
        <w:rPr>
          <w:rFonts w:ascii="Times New Roman" w:hAnsi="Times New Roman" w:cs="Times New Roman"/>
          <w:sz w:val="23"/>
          <w:szCs w:val="23"/>
          <w:highlight w:val="yellow"/>
        </w:rPr>
        <w:t>.</w:t>
      </w:r>
      <w:proofErr w:type="spellStart"/>
      <w:r w:rsidR="00B3221A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ru</w:t>
      </w:r>
      <w:proofErr w:type="spellEnd"/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 xml:space="preserve">ООО </w:t>
      </w:r>
      <w:r w:rsidR="00B3221A">
        <w:rPr>
          <w:rFonts w:ascii="Times New Roman" w:hAnsi="Times New Roman" w:cs="Times New Roman"/>
          <w:sz w:val="23"/>
          <w:szCs w:val="23"/>
          <w:highlight w:val="yellow"/>
        </w:rPr>
        <w:t>«</w:t>
      </w:r>
      <w:proofErr w:type="spellStart"/>
      <w:r w:rsidR="00B3221A">
        <w:rPr>
          <w:rFonts w:ascii="Times New Roman" w:hAnsi="Times New Roman" w:cs="Times New Roman"/>
          <w:sz w:val="23"/>
          <w:szCs w:val="23"/>
          <w:highlight w:val="yellow"/>
        </w:rPr>
        <w:t>АльмаСпорт</w:t>
      </w:r>
      <w:proofErr w:type="spellEnd"/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 xml:space="preserve">ООО </w:t>
      </w:r>
      <w:r w:rsidR="00B3221A">
        <w:rPr>
          <w:rFonts w:ascii="Times New Roman" w:hAnsi="Times New Roman" w:cs="Times New Roman"/>
          <w:sz w:val="23"/>
          <w:szCs w:val="23"/>
          <w:highlight w:val="yellow"/>
        </w:rPr>
        <w:t>«</w:t>
      </w:r>
      <w:proofErr w:type="spellStart"/>
      <w:r w:rsidR="00B3221A">
        <w:rPr>
          <w:rFonts w:ascii="Times New Roman" w:hAnsi="Times New Roman" w:cs="Times New Roman"/>
          <w:sz w:val="23"/>
          <w:szCs w:val="23"/>
          <w:highlight w:val="yellow"/>
        </w:rPr>
        <w:t>АльмаСпорт</w:t>
      </w:r>
      <w:proofErr w:type="spellEnd"/>
      <w:r w:rsidR="00B3221A" w:rsidRPr="0011057B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B3221A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B3221A" w:rsidRPr="00B3221A">
        <w:rPr>
          <w:rFonts w:ascii="Arial" w:hAnsi="Arial" w:cs="Arial"/>
          <w:spacing w:val="2"/>
          <w:highlight w:val="yellow"/>
        </w:rPr>
        <w:t>ПОЛЬЗОВАТЕЛЬСКОЕ СОГЛАШЕНИЕ</w:t>
      </w:r>
      <w:r w:rsidR="00B3221A" w:rsidRPr="00B3221A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A60F0E">
        <w:rPr>
          <w:rFonts w:ascii="Times New Roman" w:hAnsi="Times New Roman" w:cs="Times New Roman"/>
          <w:b/>
          <w:sz w:val="23"/>
          <w:szCs w:val="23"/>
          <w:highlight w:val="yellow"/>
        </w:rPr>
        <w:t>товара</w:t>
      </w:r>
    </w:p>
    <w:p w:rsidR="004A73AD" w:rsidRPr="00B3221A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B3221A" w:rsidRPr="00B3221A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B3221A" w:rsidRPr="00B3221A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B3221A" w:rsidRPr="00B3221A">
        <w:rPr>
          <w:rFonts w:ascii="Times New Roman" w:hAnsi="Times New Roman" w:cs="Times New Roman"/>
          <w:sz w:val="23"/>
          <w:szCs w:val="23"/>
          <w:lang w:val="en-US"/>
        </w:rPr>
        <w:t>almatennis</w:t>
      </w:r>
      <w:proofErr w:type="spellEnd"/>
      <w:r w:rsidR="00B3221A" w:rsidRPr="00B3221A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3221A" w:rsidRPr="00B3221A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B3221A" w:rsidRPr="00B3221A">
        <w:rPr>
          <w:rFonts w:ascii="Times New Roman" w:hAnsi="Times New Roman" w:cs="Times New Roman"/>
          <w:sz w:val="23"/>
          <w:szCs w:val="23"/>
        </w:rPr>
        <w:t>/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B3221A" w:rsidRDefault="00711020" w:rsidP="00B3221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– </w:t>
      </w:r>
      <w:hyperlink r:id="rId5" w:tooltip="Доставка и оплата" w:history="1">
        <w:r w:rsidR="00B3221A">
          <w:rPr>
            <w:rStyle w:val="a4"/>
            <w:rFonts w:ascii="Helvetica" w:hAnsi="Helvetica" w:cs="Helvetica"/>
            <w:color w:val="21B0C5"/>
            <w:sz w:val="21"/>
            <w:szCs w:val="21"/>
            <w:bdr w:val="none" w:sz="0" w:space="0" w:color="auto" w:frame="1"/>
          </w:rPr>
          <w:t>Доставка и оплата</w:t>
        </w:r>
      </w:hyperlink>
    </w:p>
    <w:p w:rsidR="004A73AD" w:rsidRDefault="004A73AD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в разделе </w:t>
      </w:r>
      <w:r w:rsidR="00F819E6" w:rsidRPr="00B3221A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u w:val="single"/>
          <w:lang w:eastAsia="ru-RU"/>
        </w:rPr>
        <w:t>«Сервис и помощь»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 пункт «Как сделать заказ», прямая ссылка на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пункт:</w:t>
      </w:r>
      <w:r w:rsidR="001414B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 </w:t>
      </w:r>
      <w:r w:rsidR="001414B5" w:rsidRPr="001414B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https://almatennis.ru/page/servis-i-pomosch</w:t>
      </w:r>
      <w:proofErr w:type="gramEnd"/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2B5401" w:rsidRPr="002B5401" w:rsidRDefault="002B5401" w:rsidP="002B5401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ООО "</w:t>
      </w:r>
      <w:proofErr w:type="spellStart"/>
      <w:r w:rsidRPr="002B5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Альмаспорт</w:t>
      </w:r>
      <w:proofErr w:type="spellEnd"/>
      <w:r w:rsidRPr="002B5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</w:p>
    <w:p w:rsidR="002B5401" w:rsidRPr="002B5401" w:rsidRDefault="002B5401" w:rsidP="002B5401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Р/с 40702810400050140011</w:t>
      </w:r>
    </w:p>
    <w:p w:rsidR="002B5401" w:rsidRPr="002B5401" w:rsidRDefault="002B5401" w:rsidP="002B5401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 xml:space="preserve">Банк: ФИЛИАЛ "ЦЕНТРАЛЬНЫЙ" БАНКА ВТБ (ПАО), </w:t>
      </w:r>
      <w:proofErr w:type="spellStart"/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г.МОСКВА</w:t>
      </w:r>
      <w:proofErr w:type="spellEnd"/>
    </w:p>
    <w:p w:rsidR="002B5401" w:rsidRPr="002B5401" w:rsidRDefault="002B5401" w:rsidP="002B5401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ИНН: 7731402100</w:t>
      </w:r>
    </w:p>
    <w:p w:rsidR="002B5401" w:rsidRPr="002B5401" w:rsidRDefault="002B5401" w:rsidP="002B540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lastRenderedPageBreak/>
        <w:t>КПП: 773101001</w:t>
      </w:r>
    </w:p>
    <w:p w:rsidR="002B5401" w:rsidRPr="002B5401" w:rsidRDefault="002B5401" w:rsidP="002B540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 </w:t>
      </w:r>
    </w:p>
    <w:p w:rsidR="002B5401" w:rsidRPr="002B5401" w:rsidRDefault="002B5401" w:rsidP="002B5401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Бик</w:t>
      </w:r>
      <w:proofErr w:type="spellEnd"/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: 044525411</w:t>
      </w:r>
    </w:p>
    <w:p w:rsidR="002B5401" w:rsidRPr="002B5401" w:rsidRDefault="002B5401" w:rsidP="002B5401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К/с 30101810145250000411</w:t>
      </w:r>
    </w:p>
    <w:p w:rsidR="002B5401" w:rsidRPr="002B5401" w:rsidRDefault="002B5401" w:rsidP="002B5401">
      <w:pPr>
        <w:shd w:val="clear" w:color="auto" w:fill="F5F5F5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5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Юридический адрес: 121609 </w:t>
      </w:r>
      <w:proofErr w:type="spellStart"/>
      <w:r w:rsidRPr="002B5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г.Москва</w:t>
      </w:r>
      <w:proofErr w:type="spellEnd"/>
      <w:r w:rsidRPr="002B5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Осенняя д.23, пом.1, офис 56.</w:t>
      </w:r>
    </w:p>
    <w:p w:rsidR="004A73AD" w:rsidRPr="004A73AD" w:rsidRDefault="004A73AD" w:rsidP="002B54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bookmarkStart w:id="0" w:name="_GoBack"/>
      <w:bookmarkEnd w:id="0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93220"/>
    <w:multiLevelType w:val="multilevel"/>
    <w:tmpl w:val="4F3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414B5"/>
    <w:rsid w:val="001651F9"/>
    <w:rsid w:val="001D7A07"/>
    <w:rsid w:val="002B5401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3221A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5DE8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matennis.ru/page/deliv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Sergey Rylik</cp:lastModifiedBy>
  <cp:revision>28</cp:revision>
  <dcterms:created xsi:type="dcterms:W3CDTF">2017-06-27T12:58:00Z</dcterms:created>
  <dcterms:modified xsi:type="dcterms:W3CDTF">2021-09-10T07:35:00Z</dcterms:modified>
</cp:coreProperties>
</file>