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Дистрибьюторский договор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Новосибирск</w:t>
        <w:tab/>
        <w:t xml:space="preserve">«___»_________ 2024 года</w:t>
        <w:br w:type="textWrapp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Общество с ограниченной ответственностью «Компания Открытые технологии», в лице директора Шадрина Сергея Павловича, действующего на основании устава, именуемое в дальнейшем «Поставщик», с одной стороны, и</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_____________________________________, в лице _________________________, действующего на основании ____________________, именуемое в дальнейшем «Дистрибьютор», с другой стороны, при совместном упоминании «Стороны», заключили настоящий Договор о нижеследующем:</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br w:type="textWrapping"/>
        <w:t xml:space="preserve">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 ТЕРМИНЫ И ОПРЕДЕЛЕНИЯ</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Товар – любая позиция товара, представленного к продаже на Сайте поставщика.</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Сайт поставщика — совокупность информационных ресурсов, размещенных в сети интернет по адресу https://comepart.ru, при помощи которых Дистрибьютор имеет возможность ознакомиться с представленными на нем Товарами, их описанием, характеристиками, ценами, гарантийными условиями, осуществить заказ выбранного товара, произвести оплату товара, либо получить иную информацию, связанную с приобретением Товаров, размещенных на Сайте поставщика.</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Личный кабинет – сервис, расположенный на Сайте поставщика, позволяющий Дистрибьютору заказывать Товар, получать информацию о статусе Товара, условиях взаимодействия с Поставщиком (уровень дистрибьютора), преимуществах, а также совершать иные юридически значимые действия, касающиеся взаимоотношений Поставщика и Дистрибьютора.</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Заказ — оформление Дистрибьютором предусмотренной в Личном кабинете формы заказа с указанием выбранных позиций товара.</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Под Территорией в настоящем договоре понимается территория Российской Федерации.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1.6.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Сетка дистриб</w:t>
      </w:r>
      <w:r w:rsidDel="00000000" w:rsidR="00000000" w:rsidRPr="00000000">
        <w:rPr>
          <w:rFonts w:ascii="Times New Roman" w:cs="Times New Roman" w:eastAsia="Times New Roman" w:hAnsi="Times New Roman"/>
          <w:sz w:val="22"/>
          <w:szCs w:val="22"/>
          <w:rtl w:val="0"/>
        </w:rPr>
        <w:t xml:space="preserve">у</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ции — обязательное приложение к договору, определяющее условия взаимодействия сторон, включая преимущества, предусмотренные соответствующим Уровнем дистрибьютора</w:t>
      </w:r>
      <w:r w:rsidDel="00000000" w:rsidR="00000000" w:rsidRPr="00000000">
        <w:rPr>
          <w:rFonts w:ascii="Times New Roman" w:cs="Times New Roman" w:eastAsia="Times New Roman" w:hAnsi="Times New Roman"/>
          <w:sz w:val="22"/>
          <w:szCs w:val="22"/>
          <w:rtl w:val="0"/>
        </w:rPr>
        <w:t xml:space="preserve">. Сетка дистрибуции опубликована на сайте Поставщика по адресу </w:t>
      </w:r>
      <w:hyperlink r:id="rId7">
        <w:r w:rsidDel="00000000" w:rsidR="00000000" w:rsidRPr="00000000">
          <w:rPr>
            <w:rFonts w:ascii="Times New Roman" w:cs="Times New Roman" w:eastAsia="Times New Roman" w:hAnsi="Times New Roman"/>
            <w:color w:val="1155cc"/>
            <w:sz w:val="22"/>
            <w:szCs w:val="22"/>
            <w:u w:val="single"/>
            <w:rtl w:val="0"/>
          </w:rPr>
          <w:t xml:space="preserve">https://comepart.ru/page/distributsiya</w:t>
        </w:r>
      </w:hyperlink>
      <w:r w:rsidDel="00000000" w:rsidR="00000000" w:rsidRPr="00000000">
        <w:rPr>
          <w:rFonts w:ascii="Times New Roman" w:cs="Times New Roman" w:eastAsia="Times New Roman" w:hAnsi="Times New Roman"/>
          <w:sz w:val="22"/>
          <w:szCs w:val="22"/>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1.7.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Уровень дистрибьютора - условия взаимодействия между Поставщиком и Дистрибьютором, определяемые в соответствии с Сеткой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и присваиваемые Дистрибьютору исходя из  фактического объема приобретенного им товара за отчетный период. Для каждого Уровня Дистрибьютора предусмотрены отдельные условия и преимущества сотрудничества.</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Минимальный объем выкупа товара - объем товара, соответствующий Уровню дистрибьютора и  подлежащий приобретению Дистрибьютором за каждый отчетный период. При невыполнении условия о минимальном объеме выкупа товара, уровень Дистрибьютора понижается. В случае, когда Дистрибьютор допускает объем закупок товара ниже минимального уровня дистрибьютора, предусмотренного Сеткой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настоящий договор подлежит расторжению.</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1.9.</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Отчетный период — равен одному кварталу календарного года.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 ПРЕДМЕТ ДОГОВОРА</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обязуется приобретать у Поставщика товар, в объеме не ниже Минимального объема выкупа товара, соответствующего Уровню дистрибьютора и предусмотренного Сеткой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Информация об Уровне дистрибьютора, а также уровне цен на товары, применяемые к присвоенному уровню, отражены в Личном кабинете.</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в рамках настоящего договора действует от своего имени и за свой счет.</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по запросу Поставщика, предоставляет информацию о проведении рекламных акций, промоакций и иных мероприятий, направленных на продвижение товара.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обязуется незамедлительно уведомлять Поставщика о любом нарушении права на использование товарных знаков, фирменных наименований или обозначений Поставщика на Территории или других прав, которые он считает существенными.</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имеет право реализовывать иную продукцию на Территории при следующих условиях:</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реализация такой продукции не нарушает прав и законных интересов Поставщика;</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ходе такого рода деятельности Дистрибьютор обеспечивает сохранность конфиденциальной информации, касающейся его взаимоотношений с Поставщиком;</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 условии обязательного предварительного информирования Поставщика о такого рода деятельности;</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 условии соблюдения Минимального объема выкупа товара, соответствующего занимаемому Уровню дистрибьютора.</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2.6.</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самостоятельно и по своему усмотрению, создает и поддерживает соответствующую сеть для продаж и гарантийного обслуживания Товаров на всей Территории.</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2.7.</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Рекламная программа на Территории и иные маркетинговые мероприятия, направленные на  продвижение товара, обсуждаются сторонами и утверждаются на каждый год. Вся реклама должна соответствовать имиджу Поставщика и его маркетинговой политике. Расходы на согласованную рекламу распределяются в соответствии с достигнутыми соглашениями сторон.</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использует товарные знаки, фирменные наименования и иные обозначения Поставщика для подтверждения подлинности и рекламирования Товаров только в интересах Поставщика и только в течение срока действия настоящего договора. Данное положение не лишает Дистрибьютора права продавать имеющиеся у него в запасе на момент прекращения договора Товары с товарными знаками Поставщика.</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2.9.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Дистрибьютор обязуется в пределах Территории или вне ее не регистрировать и не допускать регистрации товарных знаков, фирменных наименований и иных обозначений Поставщика, схожих или способных вызвать смешение с теми товарами, которые принадлежат Поставщику.</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Поставка товаров осуществляется Поставщиком на основании Заказов Дистрибьютора, которые могут быть направлены в адрес Поставщика через Личный кабинет на Сайте поставщика. По факту получения Заказа, Поставщик формирует товаропередаточную документацию и выставляет через личный кабинет счет на оплату. С момента выставления Поставщиком счета, заказ считается согласованным сторонами.</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Поставщик вправе вносить изменения в ценовую политику и доводить до Дистрибьютора такие изменения путем размещения на Сайте поставщика. Изменения вступают в силу с момента их опубликования.</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Стороны обязуются прилагать все усилия для достижения согласованного объема продаж. В случае невыполнения Дистрибьютором по итогам отчетного периода, минимального объема выкупа товара, предусмотренного для соответствующего Уровня дистрибьютора, такой уровень автоматически понижается до более низкого уровня по сравнению с предыдущим, за исключением случаев, когда минимальный объем выкупа товара по итогам отчетного периода, ниже минимального уровня Дистрибьютора, предусмотренного Сеткой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этом случае, статус Дистрибьютора считается утраченным, а настоящий договор расторгнутым.</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если по итогам отчетного периода, объем выкупа Дистрибьютором товара превышает предельную сумму, предусмотренную для присвоенного ему Уровня дистрибьютора, такой уровень автоматически повышается до Уровня дистрибьютора, соответствующего объему приобретенного товара, предусмотренного Сеткой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2.16.</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Уровень дистрибьютора, а также любое его изменение, отражается в Личном кабинете.</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2.1.7.</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Поставщик бесплатно предоставляет Дистрибьютору всю документацию, относящуюся к Товарам (проспекты, брошюры и т.п.), которую Дистрибьютор обоснованно требует для выполнения обязательств по настоящему Договору (по окончании действия настоящего Договора Дистрибьютор возвращает Поставщику все полученные им документы, которые остаются в собственности Поставщика).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обязуется обеспечить гарантийное обслуживание товаров после их продажи конечным потребителям в течение действующего на них гарантийного срока.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2.19.</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Поставщик имеет право самостоятельно продавать товары покупателям на территории и за ее пределами.</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2.20.</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пределах ценовой политики Дистрибьютор самостоятельно устанавливает продажные цены на товары при их реализации третьим лицам.</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2.21.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 сохраняет за собой право назначить субдистрибьюторов или агентов для продажи товаров на территории. При этом Дистрибьютор отвечает перед Поставщиком за действия субдистрибьюторов или агентов как за свои собственные.</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 СРОК ДЕЙСТВИЯ ДОГОВОРА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Настоящий договор заключен на 1 календарный год и вступает в силу с момента его подписания сторонами.</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Настоящий договор возобновляется на тот же срок, если он не расторгнут ни одной из сторон, путем направления письменного уведомления через средства связи, обеспечивающие подтверждение факта и даты получения, не позднее чем за 30 календарных дней до его истечения.</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Каждая сторона может досрочно расторгнуть данный договор путем направления письменного уведомления через средства связи, обеспечивающие подтверждение факта и даты получения, в случае нарушения другой стороной обязательств, вытекающих из договора, или при возникновении исключительных обстоятельств, оправдывающих досрочное расторжение.</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 досрочном расторжении договора одной из сторон, он считается расторгнутым по истечении 30 календарных дней с момента получения такого уведомления другой стороной.</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3.5. Стороны договариваются, что следующие ситуации являются исключительными:</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банкротство;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мораторий;</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принятие решения о приостановлении деятельности или о ликвидации Дистрибьютора;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систематическое нарушение условий хранения и реализации товаров;</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любые другие обстоятельства, которые могут существенно повлиять на возможности этой стороны в выполнении ею обязательств по Договору.</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c9211e"/>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 ПОРЯДОК ПОСТАВКИ И ПРИЕМКИ ТОВАРА</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Поставка товара осуществляется Поставщиком на основании Заказа Дистрибьютора, сформированного в Личном кабинете.</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Заказе указывается количество товара, его ассортимент, цена за единицу Товара, место поставки.</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Общий срок поставки товаров, при наличии на складе Поставщика, составляет 21 (двадцать один) рабочий день с момента подписания согласования сторонами Заявки в порядке, предусмотренном пунктом 2.12. настоящего договора. При отсутствии товара на складе Поставщика, срок поставки определяется по соглашению сторон.</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Приемка Товара по количеству мест и целостности упаковки производится в момент получения товара от транспортной компании, либо в момент передачи товара на складе Поставщика, в случае его самовывоза Дистрибьютором.</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При приемке товара от транспортной компании, Дистрибьютор обязан проверить, обеспечена ли его сохранность при перевозке, в частности целостность упаковки сохранность пломб, запорных устройств и подписать товарно-транспортную накладную (ТТН). В случае выявления фактов несохранности (повреждения) товара вследствие нарушения целостности пломб, запорных устройств либо иного воздействия, возникшего в результате нарушения правил перевозки, Дистрибьютор обязан сделать соответствующие отметки в товарно-транспортной накладной (Разделы 10,11 ТТН). В случае подписания Дистрибьютором товарно-транспортной накладной без отметок, последующие претензии Дистрибьютора к Поставщику, связанные с причинением ущерба в результате нарушения правил перевозки товара, не принимаются.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4.6.</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Приемка Товара по количеству, качеству и целостности упаковки осуществляется на складе Дистрибьютора в соответствии с товаропередаточными документами, сформированными Поставщиком на основании Заказа Дистрибьютора.</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4.7.</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несоответствия ассортимента, количества Товара данным, указанным в товаропередаточных документах, Дистрибьютор совместно с перевозчиком обязаны составить акт по форме ТОРГ-3, который является основанием для последующего предъявления  претензии Поставщику. В случае приемки товара на складе Поставщика, акт по форме ТОРГ-3 составляется Дистрибьютором совместно с Поставщиком.</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Претензии по количеству и качеству Товара предъявляются Дистрибьютором Поставщику на основании акта по форме ТОРГ-3 в срок не позднее 5 календарных дней с момента приемки Товара. Срок рассмотрения Поставщиком претензий Дистрибьютора — 10 календарных дней с момента получения.</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4.9.</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Право собственности на Товар, а также риск его случайной гибели, переходят Дистрибьютору в момент его приемки и подписания товаропередаточного документа.</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 РАСЧЕТЫ ПО ДОГОВОРУ</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Оплата Товара производится путем перечисления Дистрибьютором денежных средств на расчетный счет Поставщика, в размере 100% (Сто процентов) стоимости Товара в течение ________(______________) календарных дней с момента поставки Товара.</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Дистрибьютору устанавливается лимит на отгрузку Товара на условиях отсрочки его оплаты, в размере ____________ (______________) рублей. Поставщик вправе не осуществлять поставку Товара, стоимостью, превышающей установленный лимит на условиях отсрочки оплаты Товара.  В случае просрочки оплаты Дистрибьютором ранее поставленного Товара, Поставщик имеет право отказаться от согласования последующих поставок или приостановить отгрузку Товара по уже согласованной  поставке, до момента оплаты Дистрибьютором задолженности за поставленный Товар в полном объеме</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Расходы на рекламу товара в целях его реализации на территории, несет Дистрибьютор, если иное не предусмотрено сторонами в дополнительном соглашении.</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 итогам каждого квартала, стороны оформляют акт сверки взаимных расчетов. Проект акта в двух экземплярах оформляет Дистрибьютор и передает его Поставщику до 10-го числа месяца, следующего за расчетным кварталом. Поставщик подписывает его и возвращает Дистрибьютору один экземпляр в течение 5 дней с момента получения проекта акта.</w:t>
        <w:br w:type="textWrapping"/>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5.4.1.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обоснованного несогласия с актом Поставщик направляет Дистрибьютору мотивированные возражения в течение 5 дней с момента получения проекта акта. Разногласия Стороны регулируют путем переговоров в течение 5 дней.</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5.4.2.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отсутствия обоснованных возражений или передачи подписанного экземпляра акта Дистрибьютору в течение 5 дней с момента передачи проекта акта Поставщику такой акт действует с одной подписью Дистрибьютора.</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 ОТВЕТСТВЕННОСТЬ СТОРОН</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За нарушение условий настоящего Договора Стороны несут ответственность в рамках действующего законодательства Российской Федерации.</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Причиненный ущерб, в том числе упущенная выгода, возмещается нарушившей стороной потерпевшей стороне в полном объеме.</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нарушения сроков оплаты поставленного товара, Дистрибьютор несет ответственность в виде пени в размере 0,1% от стоимости неоплаченного товара за каждый день просрочки.</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нарушения Поставщиком сроков поставки товара, Поставщик несет ответственность в виде пени в размере 0,1% от стоимости непоставленного товара за каждый день просрочки.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нарушения Дистрибьютором положений пункта 2.5. настоящего договора, при возникновении в результате таких действий убытков на стороне Поставщика, Дистрибьютор обязуется возместить такие в полном объеме.</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 ФОРС-МАЖОР</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 (форс-мажор).</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При наступлении обстоятельств, указанных в п. 7.1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Если сторона не направит или несвоевременно направит извещение, предусмотренное в п. 7.2 настоящего Договора, то она обязана возместить другой стороне понесенные ею убытки.</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случаях наступления обстоятельств, предусмотренных в п. 7.1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Если наступившие обстоятельства, перечисленные в п. 7.1 настоящего Договора, и их последствия продолжают действовать более 3 месяцев, стороны проводят дополнительные переговоры для выявления приемлемых альтернативных способов исполнения настоящего Договора.</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 ПОРЯДОК РАЗРЕШЕНИЯ СПОРОВ</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Все споры, связанные с заключением, толкованием, исполнением и расторжением договора, будут разрешаться сторонами путем переговоров.</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и получения, либо вручена другой стороне под расписку.</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дней со дня ее получения.</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случае неурегулирования разногласий в претензионном порядке, а также в случае неполучения ответа на претензию в течение срока, указанного в 8.4. договора, спор передается в суд по месту нахождения истца в соответствии с действующим законодательством Российской Федерации.</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 ЗАКЛЮЧИТЕЛЬНЫЕ ПОЛОЖЕНИЯ</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Во всем остальном, что не предусмотрено настоящим Договором, стороны руководствуются действующим законодательством Российской Федерации.</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Любые изменения и дополнения к настоящему Договору действительны при условии, что они совершены в письменной форме и подписаны надлежаще уполномоченными на то представителями сторон.</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Настоящий Договор составлен в двух экземплярах, имеющих равную юридическую силу, по одному для каждой из сторон.</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Неотъемлемой частью настоящего договора, является Сетка </w:t>
      </w:r>
      <w:r w:rsidDel="00000000" w:rsidR="00000000" w:rsidRPr="00000000">
        <w:rPr>
          <w:rFonts w:ascii="Times New Roman" w:cs="Times New Roman" w:eastAsia="Times New Roman" w:hAnsi="Times New Roman"/>
          <w:sz w:val="22"/>
          <w:szCs w:val="22"/>
          <w:rtl w:val="0"/>
        </w:rPr>
        <w:t xml:space="preserve">дистрибуции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определяющая Уровень дистрибьютора и условия взаимодействия сторон, опубликованная на сайте Поставщика </w:t>
      </w:r>
      <w:r w:rsidDel="00000000" w:rsidR="00000000" w:rsidRPr="00000000">
        <w:rPr>
          <w:rFonts w:ascii="Times New Roman" w:cs="Times New Roman" w:eastAsia="Times New Roman" w:hAnsi="Times New Roman"/>
          <w:sz w:val="22"/>
          <w:szCs w:val="22"/>
          <w:rtl w:val="0"/>
        </w:rPr>
        <w:t xml:space="preserve">по адресу </w:t>
      </w:r>
      <w:hyperlink r:id="rId8">
        <w:r w:rsidDel="00000000" w:rsidR="00000000" w:rsidRPr="00000000">
          <w:rPr>
            <w:rFonts w:ascii="Times New Roman" w:cs="Times New Roman" w:eastAsia="Times New Roman" w:hAnsi="Times New Roman"/>
            <w:color w:val="1155cc"/>
            <w:sz w:val="22"/>
            <w:szCs w:val="22"/>
            <w:u w:val="single"/>
            <w:rtl w:val="0"/>
          </w:rPr>
          <w:t xml:space="preserve">https://comepart.ru/page/distributsiya</w:t>
        </w:r>
      </w:hyperlink>
      <w:r w:rsidDel="00000000" w:rsidR="00000000" w:rsidRPr="00000000">
        <w:rPr>
          <w:rFonts w:ascii="Times New Roman" w:cs="Times New Roman" w:eastAsia="Times New Roman" w:hAnsi="Times New Roman"/>
          <w:sz w:val="22"/>
          <w:szCs w:val="22"/>
          <w:rtl w:val="0"/>
        </w:rPr>
        <w:t xml:space="preserve"> </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 АДРЕСА И РЕКВИЗИТЫ СТОРОН</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br w:type="textWrapping"/>
        <w:br w:type="textWrapping"/>
      </w:r>
    </w:p>
    <w:tbl>
      <w:tblPr>
        <w:tblStyle w:val="Table1"/>
        <w:tblW w:w="96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4"/>
        <w:gridCol w:w="4814"/>
        <w:tblGridChange w:id="0">
          <w:tblGrid>
            <w:gridCol w:w="4814"/>
            <w:gridCol w:w="4814"/>
          </w:tblGrid>
        </w:tblGridChange>
      </w:tblGrid>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Поставщик:</w:t>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color w:val="000000"/>
                <w:sz w:val="22"/>
                <w:szCs w:val="22"/>
                <w:rtl w:val="0"/>
              </w:rPr>
              <w:tab/>
              <w:tab/>
              <w:tab/>
              <w:br w:type="textWrapping"/>
            </w:r>
            <w:r w:rsidDel="00000000" w:rsidR="00000000" w:rsidRPr="00000000">
              <w:rPr>
                <w:rFonts w:ascii="Times New Roman" w:cs="Times New Roman" w:eastAsia="Times New Roman" w:hAnsi="Times New Roman"/>
                <w:b w:val="1"/>
                <w:color w:val="000000"/>
                <w:sz w:val="22"/>
                <w:szCs w:val="22"/>
                <w:rtl w:val="0"/>
              </w:rPr>
              <w:t xml:space="preserve">ООО Компания «Открытые технологии»</w:t>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Юр. адрес: 630007, г. Новосибирск, </w:t>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ул. Коммунистическая, 2 офис 301</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ИНН: 5405272812 </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КПП: 540701001</w:t>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ОГРН: 1045401920002 </w:t>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р/с 40702810844050076113</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СИБИРСКИЙ БАНК ПАО СБЕРБАНК</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к/с 30101810500000000641</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БИК 045004641 </w:t>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директор</w:t>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 / Шадрин С. П.</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м.п.</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Дистрибьютор:</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Юр. адрес:</w:t>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ИНН:</w:t>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КПП:</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ОГРН:</w:t>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р/с</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банке</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к/с</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БИК</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директор</w:t>
            </w:r>
          </w:p>
          <w:p w:rsidR="00000000" w:rsidDel="00000000" w:rsidP="00000000" w:rsidRDefault="00000000" w:rsidRPr="00000000" w14:paraId="0000008F">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w:t>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325"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м.п.</w:t>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pPr>
      <w:suppressAutoHyphens w:val="1"/>
    </w:p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Standard" w:customStyle="1">
    <w:name w:val="Standard"/>
    <w:pPr>
      <w:suppressAutoHyphens w:val="1"/>
    </w:pPr>
  </w:style>
  <w:style w:type="paragraph" w:styleId="Heading" w:customStyle="1">
    <w:name w:val="Heading"/>
    <w:basedOn w:val="Standard"/>
    <w:next w:val="Textbody"/>
    <w:pPr>
      <w:keepNext w:val="1"/>
      <w:spacing w:after="120" w:before="240"/>
    </w:pPr>
    <w:rPr>
      <w:rFonts w:ascii="Liberation Sans" w:hAnsi="Liberation Sans"/>
      <w:sz w:val="28"/>
      <w:szCs w:val="28"/>
    </w:rPr>
  </w:style>
  <w:style w:type="paragraph" w:styleId="Textbody" w:customStyle="1">
    <w:name w:val="Text body"/>
    <w:basedOn w:val="Standard"/>
    <w:pPr>
      <w:spacing w:after="140" w:line="276" w:lineRule="auto"/>
    </w:pPr>
  </w:style>
  <w:style w:type="paragraph" w:styleId="a3">
    <w:name w:val="List"/>
    <w:basedOn w:val="Textbody"/>
  </w:style>
  <w:style w:type="paragraph" w:styleId="a4">
    <w:name w:val="caption"/>
    <w:basedOn w:val="Standard"/>
    <w:pPr>
      <w:suppressLineNumbers w:val="1"/>
      <w:spacing w:after="120" w:before="120"/>
    </w:pPr>
    <w:rPr>
      <w:i w:val="1"/>
      <w:iCs w:val="1"/>
    </w:rPr>
  </w:style>
  <w:style w:type="paragraph" w:styleId="Index" w:customStyle="1">
    <w:name w:val="Index"/>
    <w:basedOn w:val="Standard"/>
    <w:pPr>
      <w:suppressLineNumbers w:val="1"/>
    </w:pPr>
  </w:style>
  <w:style w:type="paragraph" w:styleId="ConsPlusNormal" w:customStyle="1">
    <w:name w:val="ConsPlusNormal"/>
    <w:pPr>
      <w:widowControl w:val="0"/>
      <w:suppressAutoHyphens w:val="1"/>
    </w:pPr>
    <w:rPr>
      <w:rFonts w:ascii="Arial" w:cs="Courier New" w:eastAsia="Arial" w:hAnsi="Arial"/>
      <w:sz w:val="20"/>
    </w:rPr>
  </w:style>
  <w:style w:type="character" w:styleId="Internetlink" w:customStyle="1">
    <w:name w:val="Internet link"/>
    <w:rPr>
      <w:color w:val="000080"/>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epart.ru/page/distributsiya" TargetMode="External"/><Relationship Id="rId8" Type="http://schemas.openxmlformats.org/officeDocument/2006/relationships/hyperlink" Target="https://comepart.ru/page/distribu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zQWF4rqn0iWGi/Ze2u85jTQG9w==">CgMxLjA4AHIhMWFNeV9vbVN3cl9DVkw4bjFad0RDTjNDT2E4U2ExRGJl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2024-05-21T03:54:00Z</dcterms:created>
  <dc:creator>Андриенко Ирина Анатольевна</dc:creator>
</cp:coreProperties>
</file>