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iberation Serif" w:cs="Liberation Serif" w:eastAsia="Liberation Serif" w:hAnsi="Liberation Serif"/>
          <w:b w:val="1"/>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Дистрибьюторский договор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810"/>
        </w:tabs>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г. Новосибирск</w:t>
        <w:tab/>
        <w:t xml:space="preserve">«___»_________ 2024 года</w:t>
        <w:br w:type="textWrapping"/>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ab/>
        <w:t xml:space="preserve">Общество с ограниченной ответственностью «Компания Открытые технологии», в лице директора Шадрина Сергея Павловича, действующего на основании устава, именуемое в дальнейшем «Поставщик», с одной стороны, и</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ab/>
        <w:t xml:space="preserve">_____________________________________, в лице _________________________, действующего на основании ____________________, именуемое в дальнейшем «Дистрибьютор», с другой стороны, при совместном упоминании «Стороны», заключили настоящий Договор о нижеследующем:</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br w:type="textWrapping"/>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iberation Serif" w:cs="Liberation Serif" w:eastAsia="Liberation Serif" w:hAnsi="Liberation Serif"/>
          <w:b w:val="1"/>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1. ТЕРМИНЫ И ОПРЕДЕЛЕНИЯ</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1.1.</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Товар – любая позиция товара, представленного к продаже на Сайте поставщика.</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1.2.</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Сайт поставщика — совокупность информационных ресурсов, размещенных в сети интернет по адресу https://comepart.ru, при помощи которых Дистрибьютор имеет возможность ознакомиться с представленными на нем Товарами, их описанием, характеристиками, ценами, гарантийными условиями, осуществить заказ выбранного товара, произвести оплату товара, либо получить иную информацию, связанную с приобретением Товаров, размещенных на Сайте поставщика.</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1.3.</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Личный кабинет – сервис, расположенный на Сайте поставщика, позволяющий Дистрибьютору заказывать Товар, получать информацию о статусе Товара, условиях взаимодействия с Поставщиком (уровень дистрибьютора), преимуществах, а также совершать иные юридически значимые действия, касающиеся взаимоотношений Поставщика и Дистрибьютора.</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1.4.</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Заказ — оформление Дистрибьютором предусмотренной в Личном кабинете формы заказа с указанием выбранных позиций товара.</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1.5.</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Под Территорией в настоящем договоре понимается территория Российской Федерации.</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1.6. </w:t>
      </w:r>
      <w:r w:rsidDel="00000000" w:rsidR="00000000" w:rsidRPr="00000000">
        <w:rPr>
          <w:rFonts w:ascii="Arial" w:cs="Arial" w:eastAsia="Arial" w:hAnsi="Arial"/>
          <w:rtl w:val="0"/>
        </w:rPr>
        <w:t xml:space="preserve">Сетка дистрибуции — обязательное приложение к договору, определяющее условия взаимодействия сторон, включая преимущества, предусмотренные соответствующим Уровнем дистрибьютора. Сетка дистрибуции опубликована на сайте Поставщика по адресу </w:t>
      </w:r>
      <w:hyperlink r:id="rId7">
        <w:r w:rsidDel="00000000" w:rsidR="00000000" w:rsidRPr="00000000">
          <w:rPr>
            <w:rFonts w:ascii="Arial" w:cs="Arial" w:eastAsia="Arial" w:hAnsi="Arial"/>
            <w:color w:val="1155cc"/>
            <w:u w:val="single"/>
            <w:rtl w:val="0"/>
          </w:rPr>
          <w:t xml:space="preserve">https://comepart.ru/page/distributsiya</w:t>
        </w:r>
      </w:hyperlink>
      <w:r w:rsidDel="00000000" w:rsidR="00000000" w:rsidRPr="00000000">
        <w:rPr>
          <w:rFonts w:ascii="Arial" w:cs="Arial" w:eastAsia="Arial" w:hAnsi="Arial"/>
          <w:rtl w:val="0"/>
        </w:rPr>
        <w:t xml:space="preserve">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1.7. </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Уровень дистрибьютора - условия взаимодействия между Поставщиком и Дистрибьютором, определяемые в соответствии с Сеткой дистриб</w:t>
      </w:r>
      <w:r w:rsidDel="00000000" w:rsidR="00000000" w:rsidRPr="00000000">
        <w:rPr>
          <w:rtl w:val="0"/>
        </w:rPr>
        <w:t xml:space="preserve">у</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ции и присваиваемые Дистрибьютору исходя из  фактического объема приобретенного им товара за отчетный период. Для каждого Уровня Дистрибьютора предусмотрены отдельные условия и преимущества сотрудничества.</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1.8.</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Минимальный объем выкупа товара - объем товара, соответствующий Уровню дистрибьютора и  подлежащий приобретению Дистрибьютором за каждый отчетный период. При невыполнении условия о минимальном объеме выкупа товара, уровень Дистрибьютора понижается. В случае, когда Дистрибьютор допускает объем закупок товара ниже минимального уровня дистрибьютора, предусмотренного Сеткой дистрибьюции, настоящий договор подлежит расторжению.</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1.9.</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Отчетный период — равен одному кварталу календарного года.</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iberation Serif" w:cs="Liberation Serif" w:eastAsia="Liberation Serif" w:hAnsi="Liberation Serif"/>
          <w:b w:val="1"/>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2. ПРЕДМЕТ ДОГОВОРА</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2.1.</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Дистрибьютор обязуется приобретать у Поставщика товар, в объеме не ниже Минимального объема выкупа товара, соответствующего Уровню дистрибьютора и предусмотренного Сеткой дистриб</w:t>
      </w:r>
      <w:r w:rsidDel="00000000" w:rsidR="00000000" w:rsidRPr="00000000">
        <w:rPr>
          <w:rtl w:val="0"/>
        </w:rPr>
        <w:t xml:space="preserve">у</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ции. Информация об Уровне дистрибьютора, а также уровне цен на товары, применяемые к присвоенному уровню, отражены в Личном кабинете.</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2.2.</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Дистрибьютор в рамках настоящего договора действует от своего имени и за свой счет.</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2.3.</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Дистрибьютор по запросу Поставщика, предоставляет информацию о проведении рекламных акций, промоакций и иных мероприятий, направленных на продвижение товара.</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2.4.</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Дистрибьютор обязуется незамедлительно уведомлять Поставщика о любом нарушении права на использование товарных знаков, фирменных наименований или обозначений Поставщика на Территории или других прав, которые он считает существенными.</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2.5.</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Дистрибьютор имеет право реализовывать иную продукцию на Территории при следующих условиях:</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реализация такой продукции не нарушает прав и законных интересов Поставщика;</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в ходе такого рода деятельности Дистрибьютор обеспечивает сохранность конфиденциальной информации, касающейся его взаимоотношений с Поставщиком;</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при условии обязательного предварительного информирования Поставщика о такого рода деятельности;</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при условии соблюдения Минимального объема выкупа товара, соответствующего занимаемому Уровню дистрибьютора.</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2.6.</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Дистрибьютор самостоятельно и по своему усмотрению, создает и поддерживает соответствующую сеть для продаж и гарантийного обслуживания Товаров на всей Территории.</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2.7.</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Рекламная программа на Территории и иные маркетинговые мероприятия, направленные на  продвижение товара, обсуждаются сторонами и утверждаются на каждый год. Вся реклама должна соответствовать имиджу Поставщика и его маркетинговой политике. Расходы на согласованную рекламу распределяются в соответствии с достигнутыми соглашениями сторон.</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2.8.</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Дистрибьютор использует товарные знаки, фирменные наименования и иные обозначения Поставщика для подтверждения подлинности и рекламирования Товаров только в интересах Поставщика и только в течение срока действия настоящего договора. Данное положение не лишает Дистрибьютора права продавать имеющиеся у него в запасе на момент прекращения договора Товары с товарными знаками Поставщика.</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2.9. </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Дистрибьютор обязуется в пределах Территории или вне ее не регистрировать и не допускать регистрации товарных знаков, фирменных наименований и иных обозначений Поставщика, схожих или способных вызвать смешение с теми товарами, которые принадлежат Поставщику.</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2.12.</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Поставка товаров осуществляется Поставщиком на основании Заказов Дистрибьютора, которые могут быть направлены в адрес Поставщика через Личный кабинет на Сайте поставщика. По факту получения Заказа, Поставщик формирует товаропередаточную документацию и выставляет через личный кабинет счет на оплату. С момента выставления Поставщиком счета, заказ считается согласованным сторонами.</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2.13.</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Поставщик вправе вносить изменения в ценовую политику и доводить до Дистрибьютора такие изменения путем размещения на Сайте поставщика. Изменения вступают в силу с момента их опубликования.</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2.14.</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Стороны обязуются прилагать все усилия для достижения согласованного объема продаж. В случае невыполнения Дистрибьютором по итогам отчетного периода, минимального объема выкупа товара, предусмотренного для соответствующего Уровня дистрибьютора, такой уровень автоматически понижается до более низкого уровня по сравнению с предыдущим, за исключением случаев, когда минимальный объем выкупа товара по итогам отчетного периода, ниже минимального уровня Дистрибьютора, предусмотренного Сеткой дистрибьюции. В этом случае, статус Дистрибьютора считается утраченным, а настоящий договор расторгнутым.</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2.15.</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В случае, если по итогам отчетного периода, объем выкупа Дистрибьютором товара превышает предельную сумму, предусмотренную для присвоенного ему Уровня дистрибьютора, такой уровень автоматически повышается до Уровня дистрибьютора, соответствующего объему приобретенного товара, предусмотренного Сеткой дистриб</w:t>
      </w:r>
      <w:r w:rsidDel="00000000" w:rsidR="00000000" w:rsidRPr="00000000">
        <w:rPr>
          <w:rtl w:val="0"/>
        </w:rPr>
        <w:t xml:space="preserve">у</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ции.</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2.16.</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Уровень дистрибьютора, а также любое его изменение, отражается в Личном кабинете.</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2.1.7.</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Поставщик бесплатно предоставляет Дистрибьютору всю документацию, относящуюся к Товарам (проспекты, брошюры и т.п.), которую Дистрибьютор обоснованно требует для выполнения обязательств по настоящему Договору (по окончании действия настоящего Договора Дистрибьютор возвращает Поставщику все полученные им документы, которые остаются в собственности Поставщика).</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2.18.</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Дистрибьютор обязуется обеспечить гарантийное обслуживание товаров после их продажи конечным потребителям в течение действующего на них гарантийного срока.</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2.19.</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Поставщик имеет право самостоятельно продавать товары покупателям на территории и за ее пределами.</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2.20.</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В пределах ценовой политики Дистрибьютор самостоятельно устанавливает продажные цены на товары при их реализации третьим лицам.</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2.21.</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Дистрибьютор сохраняет за собой право назначить субдистрибьюторов или агентов для продажи товаров на территории. При этом Дистрибьютор отвечает перед Поставщиком за действия субдистрибьюторов или агентов как за свои собственные.</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iberation Serif" w:cs="Liberation Serif" w:eastAsia="Liberation Serif" w:hAnsi="Liberation Serif"/>
          <w:b w:val="1"/>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3. СРОК ДЕЙСТВИЯ ДОГОВОРА</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3.1.</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Настоящий договор заключен на 1 календарный год и вступает в силу с момента его подписания сторонами.</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3.2.</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Настоящий договор возобновляется на тот же срок, если он не расторгнут ни одной из сторон, путем направления письменного уведомления через средства связи, обеспечивающие подтверждение факта и даты получения, не позднее чем за 30 календарных дней до его истечения.</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3.3.</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Каждая сторона может досрочно расторгнуть данный договор путем направления письменного уведомления через средства связи, обеспечивающие подтверждение факта и даты получения, в случае нарушения другой стороной обязательств, вытекающих из договора, или при возникновении исключительных обстоятельств, оправдывающих досрочное расторжение.</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3.4.</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При досрочном расторжении договора одной из сторон, он считается расторгнутым по истечении 30 календарных дней с момента получения такого уведомления другой стороной.</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3.5. Стороны договариваются, что следующие ситуации являются исключительными:</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банкротство;</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мораторий;</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принятие решения о приостановлении деятельности или о ликвидации Дистрибьютора;</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систематическое нарушение условий хранения и реализации товаров;</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любые другие обстоятельства, которые могут существенно повлиять на возможности этой стороны в выполнении ею обязательств по Договору.</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c9211e"/>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iberation Serif" w:cs="Liberation Serif" w:eastAsia="Liberation Serif" w:hAnsi="Liberation Serif"/>
          <w:b w:val="1"/>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4. ПОРЯДОК ПОСТАВКИ И ПРИЕМКИ ТОВАРА</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4.1.</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Поставка товара осуществляется Поставщиком на основании Заказа Дистрибьютора, сформированного в Личном кабинете.</w:t>
      </w: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4.2.</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В Заказе указывается количество товара, его ассортимент, цена за единицу Товара, место поставки.</w:t>
      </w: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4.3.</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Общий срок поставки товаров, при наличии на складе Поставщика, составляет 21 (двадцать один) рабочий день с момента подписания согласования сторонами Заявки в порядке, предусмотренном пунктом 2.12. настоящего договора. При отсутствии товара на складе Поставщика, срок поставки определяется по соглашению сторон.</w:t>
      </w: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4.4.</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Приемка Товара по количеству мест и целостности упаковки производится в момент получения товара от транспортной компании, либо в момент передачи товара на складе Поставщика, в случае его самовывоза Дистрибьютором.</w:t>
      </w: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4.5. </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При приемке товара от транспортной компании, Дистрибьютор обязан проверить, обеспечена ли его сохранность при перевозке, в частности целостность упаковки сохранность пломб, запорных устройств и подписать товарно-транспортную накладную (ТТН). В случае выявления фактов несохранности (повреждения) товара вследствие нарушения целостности пломб, запорных устройств либо иного воздействия, возникшего в результате нарушения правил перевозки, Дистрибьютор обязан сделать соответствующие отметки в товарно-транспортной накладной (Разделы 10,11 ТТН). В случае подписания Дистрибьютором товарно-транспортной накладной без отметок, последующие претензии Дистрибьютора к Поставщику, связанные с причинением ущерба в результате нарушения правил перевозки товара, не принимаются. </w:t>
      </w: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4.6.</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Приемка Товара по количеству, качеству и целостности упаковки осуществляется на складе Дистрибьютора в соответствии с товаропередаточными документами, сформированными Поставщиком на основании Заказа Дистрибьютора.</w:t>
      </w: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4.7.</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В случае несоответствия ассортимента, количества Товара данным, указанным в товаропередаточных документах, Дистрибьютор совместно с перевозчиком обязаны составить акт по форме ТОРГ-3, который является основанием для последующего предъявления  претензии Поставщику. В случае приемки товара на складе Поставщика, акт по форме ТОРГ-3 составляется Дистрибьютором совместно с Поставщиком.</w:t>
      </w: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4.8.</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Претензии по количеству и качеству Товара предъявляются Дистрибьютором Поставщику на основании акта по форме ТОРГ-3 в срок не позднее 5 календарных дней с момента приемки Товара. Срок рассмотрения Поставщиком претензий Дистрибьютора — 10 календарных дней с момента получения.</w:t>
      </w: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4.9.</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Право собственности на Товар, а также риск его случайной гибели, переходят Дистрибьютору в момент его приемки и подписания товаропередаточного документа.</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iberation Serif" w:cs="Liberation Serif" w:eastAsia="Liberation Serif" w:hAnsi="Liberation Serif"/>
          <w:b w:val="1"/>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5. РАСЧЕТЫ ПО ДОГОВОРУ</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5.1.</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Оплата Товара производится путем перечисления Дистрибьютором денежных средств на расчетный счет Поставщика, в размере 100% (Сто процентов) стоимости Товара в течение ________(______________) календарных дней с момента поставки Товара.</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5.2.</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Расходы на рекламу товара в целях его реализации на территории, несет Дистрибьютор, если иное не предусмотрено сторонами в дополнительном соглашении.</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5.3.</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По итогам каждого квартала, стороны оформляют акт сверки взаимных расчетов. Проект акта в двух экземплярах оформляет Дистрибьютор и передает его Поставщику до 10-го числа месяца, следующего за расчетным кварталом. Поставщик подписывает его и возвращает Дистрибьютору один экземпляр в течение 5 дней с момента получения проекта акта.</w:t>
        <w:br w:type="textWrapping"/>
      </w: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5.3.1.</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В случае обоснованного несогласия с актом Поставщик направляет Дистрибьютору мотивированные возражения в течение 5 дней с момента получения проекта акта. Разногласия Стороны регулируют путем переговоров в течение 5 дней.</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5.3.2.</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В случае отсутствия обоснованных возражений или передачи подписанного экземпляра акта Дистрибьютору в течение 5 дней с момента передачи проекта акта Поставщику такой акт действует с одной подписью Дистрибьютора.</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iberation Serif" w:cs="Liberation Serif" w:eastAsia="Liberation Serif" w:hAnsi="Liberation Serif"/>
          <w:b w:val="1"/>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6. ОТВЕТСТВЕННОСТЬ СТОРОН</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iberation Serif" w:cs="Liberation Serif" w:eastAsia="Liberation Serif" w:hAnsi="Liberation Serif"/>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6.1.</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За нарушение условий настоящего Договора Стороны несут ответственность в рамках действующего законодательства Российской Федерации.</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6.2.</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Причиненный ущерб, в том числе упущенная выгода, возмещается нарушившей стороной потерпевшей стороне в полном объеме.</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6.3.</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В случае нарушения сроков оплаты поставленного товара, Дистрибьютор несет ответственность в виде пени в размере 0,1% от стоимости неоплаченного товара за каждый день просрочки.</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6.4.</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В случае нарушения Поставщиком сроков поставки товара, Поставщик несет ответственность в виде пени в размере 0,1% от стоимости непоставленного товара за каждый день просрочки.</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6.5.</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В случае нарушения Дистрибьютором положений пункта 2.5. настоящего договора, при возникновении в результате таких действий убытков на стороне Поставщика, Дистрибьютор обязуется возместить такие в полном объеме.</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br w:type="textWrapping"/>
      </w: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7. ФОРС-МАЖОР</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iberation Serif" w:cs="Liberation Serif" w:eastAsia="Liberation Serif" w:hAnsi="Liberation Serif"/>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7.1.</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природных явлений, действий внешних объективных факторов и прочих обстоятельств непреодолимой силы, за которые стороны не отвечают и предотвратить неблагоприятное воздействие которых они не имеют возможности (форс-мажор).</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7.2.</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При наступлении обстоятельств, указанных в п. 7.1 настоящего Договора,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7.3.</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Если сторона не направит или несвоевременно направит извещение, предусмотренное в п. 7.2 настоящего Договора, то она обязана возместить другой стороне понесенные ею убытки.</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7.4.</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В случаях наступления обстоятельств, предусмотренных в п. 7.1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7.5.</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Если наступившие обстоятельства, перечисленные в п. 7.1 настоящего Договора, и их последствия продолжают действовать более 3 месяцев, стороны проводят дополнительные переговоры для выявления приемлемых альтернативных способов исполнения настоящего Договора.</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iberation Serif" w:cs="Liberation Serif" w:eastAsia="Liberation Serif" w:hAnsi="Liberation Serif"/>
          <w:b w:val="1"/>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8. ПОРЯДОК РАЗРЕШЕНИЯ СПОРОВ</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8.1.</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Все споры, связанные с заключением, толкованием, исполнением и расторжением договора, будут разрешаться сторонами путем переговоров.</w:t>
      </w: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8.2.</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В случае недостижения соглашения в ходе переговоров,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средств связи, обеспечивающих фиксирование ее отправления и получения, либо вручена другой стороне под расписку.</w:t>
      </w: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8.3.</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8.4.</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10 дней со дня ее получения.</w:t>
      </w: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8.5.</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В случае неурегулирования разногласий в претензионном порядке, а также в случае неполучения ответа на претензию в течение срока, указанного в 8.4. договора, спор передается в суд по месту нахождения истца в соответствии с действующим законодательством Российской Федерации.</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9. ЗАКЛЮЧИТЕЛЬНЫЕ ПОЛОЖЕНИЯ</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iberation Serif" w:cs="Liberation Serif" w:eastAsia="Liberation Serif" w:hAnsi="Liberation Serif"/>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9.1.</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Во всем остальном, что не предусмотрено настоящим Договором, стороны руководствуются действующим законодательством Российской Федерации.</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9.2.</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Любые изменения и дополнения к настоящему Договору действительны при условии, что они совершены в письменной форме и подписаны надлежаще уполномоченными на то представителями сторон.</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9.3.</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Настоящий Договор составлен в двух экземплярах, имеющих равную юридическую силу, по одному для каждой из сторон.</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9.4.</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Неотъемлемой частью настоящего договора, является Сетка дистриб</w:t>
      </w:r>
      <w:r w:rsidDel="00000000" w:rsidR="00000000" w:rsidRPr="00000000">
        <w:rPr>
          <w:rtl w:val="0"/>
        </w:rPr>
        <w:t xml:space="preserve">у</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ции, определяющая Уровень дистрибьютора и условия взаимодействия сторон, опубликованная на сайте Поставщика comepart.ru</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br w:type="textWrapping"/>
        <w:br w:type="textWrapping"/>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10. АДРЕСА И РЕКВИЗИТЫ СТОРОН</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br w:type="textWrapping"/>
        <w:br w:type="textWrapping"/>
        <w:t xml:space="preserve">Дистрибьютор:</w:t>
        <w:tab/>
        <w:tab/>
        <w:tab/>
        <w:tab/>
        <w:tab/>
        <w:tab/>
        <w:t xml:space="preserve">Поставщик:</w:t>
        <w:br w:type="textWrapping"/>
      </w:r>
    </w:p>
    <w:sectPr>
      <w:pgSz w:h="16838" w:w="11906" w:orient="portrait"/>
      <w:pgMar w:bottom="1134" w:top="1134"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pPr>
      <w:suppressAutoHyphens w:val="1"/>
    </w:p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Standard" w:customStyle="1">
    <w:name w:val="Standard"/>
    <w:pPr>
      <w:suppressAutoHyphens w:val="1"/>
    </w:pPr>
  </w:style>
  <w:style w:type="paragraph" w:styleId="Heading" w:customStyle="1">
    <w:name w:val="Heading"/>
    <w:basedOn w:val="Standard"/>
    <w:next w:val="Textbody"/>
    <w:pPr>
      <w:keepNext w:val="1"/>
      <w:spacing w:after="120" w:before="240"/>
    </w:pPr>
    <w:rPr>
      <w:rFonts w:ascii="Liberation Sans" w:hAnsi="Liberation Sans"/>
      <w:sz w:val="28"/>
      <w:szCs w:val="28"/>
    </w:rPr>
  </w:style>
  <w:style w:type="paragraph" w:styleId="Textbody" w:customStyle="1">
    <w:name w:val="Text body"/>
    <w:basedOn w:val="Standard"/>
    <w:pPr>
      <w:spacing w:after="140" w:line="276" w:lineRule="auto"/>
    </w:pPr>
  </w:style>
  <w:style w:type="paragraph" w:styleId="a3">
    <w:name w:val="List"/>
    <w:basedOn w:val="Textbody"/>
  </w:style>
  <w:style w:type="paragraph" w:styleId="a4">
    <w:name w:val="caption"/>
    <w:basedOn w:val="Standard"/>
    <w:pPr>
      <w:suppressLineNumbers w:val="1"/>
      <w:spacing w:after="120" w:before="120"/>
    </w:pPr>
    <w:rPr>
      <w:i w:val="1"/>
      <w:iCs w:val="1"/>
    </w:rPr>
  </w:style>
  <w:style w:type="paragraph" w:styleId="Index" w:customStyle="1">
    <w:name w:val="Index"/>
    <w:basedOn w:val="Standard"/>
    <w:pPr>
      <w:suppressLineNumbers w:val="1"/>
    </w:pPr>
  </w:style>
  <w:style w:type="paragraph" w:styleId="ConsPlusNormal" w:customStyle="1">
    <w:name w:val="ConsPlusNormal"/>
    <w:pPr>
      <w:widowControl w:val="0"/>
      <w:suppressAutoHyphens w:val="1"/>
    </w:pPr>
    <w:rPr>
      <w:rFonts w:ascii="Arial" w:cs="Courier New" w:eastAsia="Arial" w:hAnsi="Arial"/>
      <w:sz w:val="20"/>
    </w:rPr>
  </w:style>
  <w:style w:type="character" w:styleId="Internetlink" w:customStyle="1">
    <w:name w:val="Internet link"/>
    <w:rPr>
      <w:color w:val="000080"/>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mepart.ru/page/distributs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mu+cDJQjo4X1iz62riGAik9PwQ==">CgMxLjAyCGguZ2pkZ3hzOAByITF4c0NXRTViRzY0N1BMRjJYdVIxOG44X0R2UUNCY3ROWg==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2024-05-21T03:54:00Z</dcterms:created>
  <dc:creator>Андриенко Ирина Анатольевна</dc:creator>
</cp:coreProperties>
</file>