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4"/>
        <w:tblW w:w="10141" w:type="dxa"/>
        <w:tblLook w:val="0000" w:firstRow="0" w:lastRow="0" w:firstColumn="0" w:lastColumn="0" w:noHBand="0" w:noVBand="0"/>
      </w:tblPr>
      <w:tblGrid>
        <w:gridCol w:w="5322"/>
        <w:gridCol w:w="4819"/>
      </w:tblGrid>
      <w:tr w:rsidR="0054189E" w:rsidTr="0054189E">
        <w:trPr>
          <w:trHeight w:val="3188"/>
        </w:trPr>
        <w:tc>
          <w:tcPr>
            <w:tcW w:w="5322" w:type="dxa"/>
          </w:tcPr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УТВЕРЖДАЮ</w:t>
            </w:r>
            <w:r w:rsidR="00A620F3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: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Начальник управления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физической культуры и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спорта Липецкой области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 xml:space="preserve">            </w:t>
            </w:r>
          </w:p>
          <w:p w:rsid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_____________ М.В. Маринин</w:t>
            </w:r>
          </w:p>
          <w:p w:rsidR="0054189E" w:rsidRPr="0054189E" w:rsidRDefault="0054189E" w:rsidP="00541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620F3" w:rsidRDefault="0054189E" w:rsidP="00A620F3">
            <w:pPr>
              <w:spacing w:after="0"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СОГЛАСОВАНО</w:t>
            </w:r>
            <w:r w:rsidR="00A620F3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:</w:t>
            </w:r>
          </w:p>
          <w:p w:rsidR="00A620F3" w:rsidRPr="00A620F3" w:rsidRDefault="00A620F3" w:rsidP="00A620F3">
            <w:pPr>
              <w:spacing w:after="0"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 xml:space="preserve">Директор государственного                      </w:t>
            </w:r>
            <w:r>
              <w:rPr>
                <w:rStyle w:val="Aa"/>
                <w:rFonts w:ascii="Times New Roman" w:eastAsia="SimSun" w:hAnsi="Times New Roman"/>
                <w:sz w:val="28"/>
                <w:szCs w:val="28"/>
              </w:rPr>
              <w:t>областного автономного</w:t>
            </w: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:rsidR="00A620F3" w:rsidRDefault="00A620F3" w:rsidP="00A620F3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>
              <w:rPr>
                <w:rStyle w:val="Aa"/>
                <w:rFonts w:ascii="Times New Roman" w:eastAsia="SimSun" w:hAnsi="Times New Roman"/>
                <w:sz w:val="28"/>
                <w:szCs w:val="28"/>
              </w:rPr>
              <w:t>у</w:t>
            </w: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чреждения</w:t>
            </w:r>
            <w:r>
              <w:rPr>
                <w:rStyle w:val="Aa"/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 xml:space="preserve">Липецкой области </w:t>
            </w:r>
          </w:p>
          <w:p w:rsidR="00A620F3" w:rsidRDefault="00A620F3" w:rsidP="00A620F3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>
              <w:rPr>
                <w:rStyle w:val="Aa"/>
                <w:rFonts w:ascii="Times New Roman" w:eastAsia="SimSun" w:hAnsi="Times New Roman"/>
                <w:sz w:val="28"/>
                <w:szCs w:val="28"/>
              </w:rPr>
              <w:t xml:space="preserve">«Центр </w:t>
            </w: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спортивной подготовки»</w:t>
            </w:r>
          </w:p>
          <w:p w:rsidR="00A620F3" w:rsidRPr="0054189E" w:rsidRDefault="00A620F3" w:rsidP="00A620F3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</w:p>
          <w:p w:rsidR="00A620F3" w:rsidRDefault="00A620F3" w:rsidP="00A620F3">
            <w:pPr>
              <w:spacing w:after="0" w:line="240" w:lineRule="auto"/>
              <w:rPr>
                <w:rStyle w:val="Aa"/>
                <w:rFonts w:ascii="Times New Roman" w:eastAsia="SimSun" w:hAnsi="Times New Roman"/>
                <w:spacing w:val="-10"/>
                <w:sz w:val="28"/>
                <w:szCs w:val="28"/>
              </w:rPr>
            </w:pPr>
          </w:p>
          <w:p w:rsidR="00A620F3" w:rsidRPr="0054189E" w:rsidRDefault="00A620F3" w:rsidP="00A620F3">
            <w:pPr>
              <w:spacing w:after="0" w:line="240" w:lineRule="auto"/>
              <w:rPr>
                <w:rStyle w:val="Aa"/>
                <w:rFonts w:ascii="Times New Roman" w:eastAsia="SimSun" w:hAnsi="Times New Roman"/>
                <w:spacing w:val="-10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pacing w:val="-10"/>
                <w:sz w:val="28"/>
                <w:szCs w:val="28"/>
              </w:rPr>
              <w:t>________________ Р.В. Гуляев</w:t>
            </w:r>
          </w:p>
          <w:p w:rsidR="0054189E" w:rsidRPr="0054189E" w:rsidRDefault="0054189E" w:rsidP="0054189E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AC6F25" w:rsidRPr="00AC6F25" w:rsidTr="0054189E">
        <w:tc>
          <w:tcPr>
            <w:tcW w:w="5322" w:type="dxa"/>
          </w:tcPr>
          <w:p w:rsidR="0054189E" w:rsidRPr="0054189E" w:rsidRDefault="0054189E" w:rsidP="0054189E">
            <w:pPr>
              <w:spacing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УТВЕРЖДАЮ</w:t>
            </w:r>
            <w:r w:rsidR="00A620F3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:</w:t>
            </w:r>
          </w:p>
          <w:p w:rsidR="00A620F3" w:rsidRPr="0054189E" w:rsidRDefault="00A620F3" w:rsidP="00A620F3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>Президент Липецкой областной</w:t>
            </w:r>
          </w:p>
          <w:p w:rsidR="00A620F3" w:rsidRPr="0054189E" w:rsidRDefault="00A620F3" w:rsidP="00A620F3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>общественной организации</w:t>
            </w:r>
          </w:p>
          <w:p w:rsidR="00A620F3" w:rsidRPr="0054189E" w:rsidRDefault="00A620F3" w:rsidP="00A620F3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 xml:space="preserve">«Федерация тхэквондо» </w:t>
            </w:r>
          </w:p>
          <w:p w:rsidR="00A620F3" w:rsidRPr="0054189E" w:rsidRDefault="00A620F3" w:rsidP="00A6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0F3" w:rsidRPr="0054189E" w:rsidRDefault="00A620F3" w:rsidP="00A6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0F3" w:rsidRDefault="00A620F3" w:rsidP="00A6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89E" w:rsidRPr="0054189E" w:rsidRDefault="00A620F3" w:rsidP="00A620F3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>_________________ Д.А. Хлопков</w:t>
            </w:r>
          </w:p>
        </w:tc>
        <w:tc>
          <w:tcPr>
            <w:tcW w:w="4819" w:type="dxa"/>
          </w:tcPr>
          <w:p w:rsidR="0054189E" w:rsidRPr="00AC6F25" w:rsidRDefault="0054189E" w:rsidP="0054189E">
            <w:pPr>
              <w:spacing w:line="240" w:lineRule="auto"/>
              <w:rPr>
                <w:rStyle w:val="Aa"/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</w:p>
          <w:p w:rsidR="0054189E" w:rsidRPr="00AC6F25" w:rsidRDefault="0054189E" w:rsidP="00A620F3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C6F25">
              <w:rPr>
                <w:rStyle w:val="Aa"/>
                <w:rFonts w:ascii="Times New Roman" w:eastAsia="Arial Unicode MS" w:hAnsi="Times New Roman"/>
                <w:b/>
                <w:sz w:val="28"/>
                <w:szCs w:val="28"/>
              </w:rPr>
              <w:t>СОГЛАСОВАНО</w:t>
            </w:r>
            <w:r w:rsidR="00A620F3" w:rsidRPr="00AC6F25">
              <w:rPr>
                <w:rStyle w:val="Aa"/>
                <w:rFonts w:ascii="Times New Roman" w:eastAsia="Arial Unicode MS" w:hAnsi="Times New Roman"/>
                <w:b/>
                <w:sz w:val="28"/>
                <w:szCs w:val="28"/>
              </w:rPr>
              <w:t>:</w:t>
            </w:r>
          </w:p>
          <w:p w:rsidR="0054189E" w:rsidRPr="00AC6F25" w:rsidRDefault="00A620F3" w:rsidP="00A620F3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AC6F25">
              <w:rPr>
                <w:rFonts w:ascii="Times New Roman" w:hAnsi="Times New Roman"/>
                <w:sz w:val="28"/>
                <w:szCs w:val="28"/>
              </w:rPr>
              <w:t>И.о. директора МАУ</w:t>
            </w:r>
            <w:r w:rsidRPr="00AC6F2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C6F25">
              <w:rPr>
                <w:rFonts w:ascii="Times New Roman" w:hAnsi="Times New Roman"/>
                <w:sz w:val="28"/>
                <w:shd w:val="clear" w:color="auto" w:fill="FFFFFF"/>
              </w:rPr>
              <w:t>Многофункциональный спортивно-оздоровительный комплекс «Атлант»</w:t>
            </w:r>
          </w:p>
          <w:p w:rsidR="00A620F3" w:rsidRPr="00AC6F25" w:rsidRDefault="00A620F3" w:rsidP="00A6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0F3" w:rsidRPr="00AC6F25" w:rsidRDefault="00A620F3" w:rsidP="00A6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0F3" w:rsidRPr="00AC6F25" w:rsidRDefault="00A620F3" w:rsidP="00A62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89E" w:rsidRPr="00AC6F25" w:rsidRDefault="0054189E" w:rsidP="00A620F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  <w:r w:rsidRPr="00AC6F25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A620F3" w:rsidRPr="00AC6F25">
              <w:rPr>
                <w:rFonts w:ascii="Times New Roman" w:hAnsi="Times New Roman"/>
                <w:sz w:val="28"/>
                <w:szCs w:val="28"/>
              </w:rPr>
              <w:t xml:space="preserve">Ю.А. </w:t>
            </w:r>
            <w:proofErr w:type="spellStart"/>
            <w:r w:rsidR="00A620F3" w:rsidRPr="00AC6F25">
              <w:rPr>
                <w:rFonts w:ascii="Times New Roman" w:hAnsi="Times New Roman"/>
                <w:sz w:val="28"/>
                <w:szCs w:val="28"/>
              </w:rPr>
              <w:t>Обоимова</w:t>
            </w:r>
            <w:proofErr w:type="spellEnd"/>
            <w:r w:rsidRPr="00AC6F25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</w:tr>
    </w:tbl>
    <w:p w:rsidR="0054189E" w:rsidRDefault="0054189E" w:rsidP="0054189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189E" w:rsidRDefault="0054189E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89E" w:rsidRDefault="0054189E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89E" w:rsidRDefault="0054189E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A98" w:rsidRPr="00F72574" w:rsidRDefault="00DA5B67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055A98" w:rsidRDefault="00055A98" w:rsidP="00055A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первенства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</w:p>
    <w:p w:rsidR="00055A98" w:rsidRDefault="00110482" w:rsidP="00055A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юниоров и юниорок 15-17 лет</w:t>
      </w:r>
    </w:p>
    <w:bookmarkEnd w:id="0"/>
    <w:p w:rsidR="00121D58" w:rsidRPr="00F72574" w:rsidRDefault="00121D58" w:rsidP="00055A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51AB7">
        <w:rPr>
          <w:rFonts w:ascii="Times New Roman" w:hAnsi="Times New Roman"/>
          <w:b/>
          <w:sz w:val="28"/>
          <w:szCs w:val="28"/>
        </w:rPr>
        <w:t>ЕКП</w:t>
      </w:r>
      <w:r w:rsidRPr="00551AB7">
        <w:rPr>
          <w:rFonts w:ascii="Times New Roman" w:hAnsi="Times New Roman"/>
          <w:sz w:val="28"/>
          <w:szCs w:val="28"/>
        </w:rPr>
        <w:t xml:space="preserve"> № </w:t>
      </w:r>
      <w:r w:rsidRPr="00551AB7">
        <w:rPr>
          <w:rFonts w:ascii="Times New Roman" w:hAnsi="Times New Roman"/>
          <w:b/>
          <w:sz w:val="28"/>
          <w:szCs w:val="28"/>
        </w:rPr>
        <w:t>2047480018017701</w:t>
      </w:r>
    </w:p>
    <w:p w:rsidR="00055A98" w:rsidRDefault="00055A98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20F3" w:rsidRDefault="00A620F3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20F3" w:rsidRPr="00A620F3" w:rsidRDefault="00A620F3" w:rsidP="00A620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20F3">
        <w:rPr>
          <w:rFonts w:ascii="Times New Roman" w:hAnsi="Times New Roman"/>
          <w:b/>
          <w:sz w:val="28"/>
          <w:szCs w:val="28"/>
        </w:rPr>
        <w:t>Липецкая область</w:t>
      </w:r>
    </w:p>
    <w:p w:rsidR="0054189E" w:rsidRPr="00A620F3" w:rsidRDefault="00A50448" w:rsidP="00A620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20F3">
        <w:rPr>
          <w:rFonts w:ascii="Times New Roman" w:hAnsi="Times New Roman"/>
          <w:b/>
          <w:sz w:val="28"/>
          <w:szCs w:val="28"/>
        </w:rPr>
        <w:t>2025</w:t>
      </w:r>
      <w:r w:rsidR="0054189E" w:rsidRPr="00A620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20F3" w:rsidRDefault="00A620F3" w:rsidP="00A620F3">
      <w:pPr>
        <w:spacing w:after="0" w:line="259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положения:</w:t>
      </w:r>
    </w:p>
    <w:p w:rsidR="00336505" w:rsidRDefault="00A620F3" w:rsidP="00A620F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Первенство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  <w:r>
        <w:rPr>
          <w:rFonts w:ascii="Times New Roman" w:hAnsi="Times New Roman"/>
          <w:sz w:val="28"/>
          <w:szCs w:val="28"/>
        </w:rPr>
        <w:t xml:space="preserve">среди юниоров и юниорок до 15-17 лет </w:t>
      </w:r>
      <w:r w:rsidRPr="00DA57C6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соревнования)</w:t>
      </w:r>
      <w:r w:rsidRPr="00F72574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color w:val="000000" w:themeColor="text1"/>
          <w:sz w:val="28"/>
          <w:szCs w:val="28"/>
        </w:rPr>
        <w:t>на основании Единого к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алендарного плана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межрегиональных, всероссийских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международных физкультурных мероприятий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спортивных мероприятий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7676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36505">
        <w:rPr>
          <w:rFonts w:ascii="Times New Roman" w:hAnsi="Times New Roman"/>
          <w:sz w:val="28"/>
        </w:rPr>
        <w:t xml:space="preserve"> и</w:t>
      </w:r>
      <w:r w:rsidRPr="00336505">
        <w:rPr>
          <w:rFonts w:ascii="Times New Roman" w:hAnsi="Times New Roman"/>
          <w:sz w:val="28"/>
          <w:szCs w:val="28"/>
        </w:rPr>
        <w:t xml:space="preserve"> в соответствии с дейст</w:t>
      </w:r>
      <w:r>
        <w:rPr>
          <w:rFonts w:ascii="Times New Roman" w:hAnsi="Times New Roman"/>
          <w:sz w:val="28"/>
          <w:szCs w:val="28"/>
        </w:rPr>
        <w:t>вующими правилами вида спорта «Т</w:t>
      </w:r>
      <w:r w:rsidRPr="00336505">
        <w:rPr>
          <w:rFonts w:ascii="Times New Roman" w:hAnsi="Times New Roman"/>
          <w:sz w:val="28"/>
          <w:szCs w:val="28"/>
        </w:rPr>
        <w:t xml:space="preserve">хэквондо», утвержденными приказом Министерства спорта Российской </w:t>
      </w:r>
      <w:r>
        <w:rPr>
          <w:rFonts w:ascii="Times New Roman" w:hAnsi="Times New Roman"/>
          <w:sz w:val="28"/>
          <w:szCs w:val="28"/>
        </w:rPr>
        <w:t>Федерации от</w:t>
      </w:r>
      <w:r w:rsidR="0039045D" w:rsidRPr="0039045D">
        <w:rPr>
          <w:rFonts w:ascii="Times New Roman" w:hAnsi="Times New Roman"/>
          <w:color w:val="000000"/>
          <w:sz w:val="28"/>
          <w:szCs w:val="28"/>
        </w:rPr>
        <w:t xml:space="preserve"> 29 октября 2024 г. № 1064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620F3" w:rsidRDefault="00A620F3" w:rsidP="00A620F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1.2 Соревнования проводятся с целью популяризации и развития </w:t>
      </w:r>
      <w:r>
        <w:rPr>
          <w:rFonts w:ascii="Times New Roman" w:hAnsi="Times New Roman"/>
          <w:color w:val="000000" w:themeColor="text1"/>
          <w:sz w:val="28"/>
          <w:szCs w:val="28"/>
        </w:rPr>
        <w:t>тхэквондо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20F3" w:rsidRPr="00A81E3C" w:rsidRDefault="00A620F3" w:rsidP="00A620F3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087">
        <w:rPr>
          <w:rFonts w:ascii="Times New Roman" w:hAnsi="Times New Roman"/>
          <w:color w:val="000000" w:themeColor="text1"/>
          <w:sz w:val="28"/>
          <w:szCs w:val="28"/>
        </w:rPr>
        <w:t>1.3 Задачами провед</w:t>
      </w:r>
      <w:r>
        <w:rPr>
          <w:rFonts w:ascii="Times New Roman" w:hAnsi="Times New Roman"/>
          <w:color w:val="000000" w:themeColor="text1"/>
          <w:sz w:val="28"/>
          <w:szCs w:val="28"/>
        </w:rPr>
        <w:t>ения с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>оревновани</w:t>
      </w:r>
      <w:r>
        <w:rPr>
          <w:rFonts w:ascii="Times New Roman" w:hAnsi="Times New Roman"/>
          <w:color w:val="000000" w:themeColor="text1"/>
          <w:sz w:val="28"/>
          <w:szCs w:val="28"/>
        </w:rPr>
        <w:t>й являются:</w:t>
      </w:r>
    </w:p>
    <w:p w:rsidR="00A620F3" w:rsidRDefault="00A620F3" w:rsidP="00A620F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A49E0">
        <w:rPr>
          <w:rFonts w:ascii="Times New Roman" w:hAnsi="Times New Roman"/>
          <w:sz w:val="28"/>
          <w:szCs w:val="28"/>
        </w:rPr>
        <w:t>отбор спортсменов в сборную команду Центрального федерального округа для уча</w:t>
      </w:r>
      <w:r>
        <w:rPr>
          <w:rFonts w:ascii="Times New Roman" w:hAnsi="Times New Roman"/>
          <w:sz w:val="28"/>
          <w:szCs w:val="28"/>
        </w:rPr>
        <w:t>стия в п</w:t>
      </w:r>
      <w:r w:rsidRPr="004A49E0">
        <w:rPr>
          <w:rFonts w:ascii="Times New Roman" w:hAnsi="Times New Roman"/>
          <w:sz w:val="28"/>
          <w:szCs w:val="28"/>
        </w:rPr>
        <w:t>ервенстве России</w:t>
      </w:r>
      <w:r>
        <w:rPr>
          <w:rFonts w:ascii="Times New Roman" w:hAnsi="Times New Roman"/>
          <w:sz w:val="28"/>
          <w:szCs w:val="28"/>
        </w:rPr>
        <w:t xml:space="preserve"> среди юниоров и юниорок 15-17</w:t>
      </w:r>
      <w:r w:rsidR="00767664">
        <w:rPr>
          <w:rFonts w:ascii="Times New Roman" w:hAnsi="Times New Roman"/>
          <w:sz w:val="28"/>
          <w:szCs w:val="28"/>
        </w:rPr>
        <w:t xml:space="preserve"> лет в 2025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A49E0">
        <w:rPr>
          <w:rFonts w:ascii="Times New Roman" w:hAnsi="Times New Roman"/>
          <w:sz w:val="28"/>
          <w:szCs w:val="28"/>
        </w:rPr>
        <w:t>;</w:t>
      </w:r>
    </w:p>
    <w:p w:rsidR="00A620F3" w:rsidRPr="00F72574" w:rsidRDefault="00A620F3" w:rsidP="00A620F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26AAB">
        <w:rPr>
          <w:rFonts w:ascii="Times New Roman" w:hAnsi="Times New Roman"/>
          <w:sz w:val="28"/>
          <w:szCs w:val="28"/>
        </w:rPr>
        <w:t>выполнение разрядных норм</w:t>
      </w:r>
      <w:r>
        <w:rPr>
          <w:rFonts w:ascii="Times New Roman" w:hAnsi="Times New Roman"/>
          <w:sz w:val="28"/>
          <w:szCs w:val="28"/>
        </w:rPr>
        <w:t>, повышение спортивной квалификации спортсменов;</w:t>
      </w:r>
    </w:p>
    <w:p w:rsidR="00A620F3" w:rsidRPr="00F72574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72574">
        <w:rPr>
          <w:rFonts w:ascii="Times New Roman" w:hAnsi="Times New Roman"/>
          <w:sz w:val="28"/>
          <w:szCs w:val="28"/>
        </w:rPr>
        <w:t>повышение спортивного мастерства участников</w:t>
      </w:r>
      <w:r>
        <w:rPr>
          <w:rFonts w:ascii="Times New Roman" w:hAnsi="Times New Roman"/>
          <w:sz w:val="28"/>
          <w:szCs w:val="28"/>
        </w:rPr>
        <w:t>;</w:t>
      </w:r>
    </w:p>
    <w:p w:rsidR="00055A98" w:rsidRPr="00F72574" w:rsidRDefault="00A620F3" w:rsidP="00A620F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популяризация и</w:t>
      </w:r>
      <w:r w:rsidRPr="00F72574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тхэквондо</w:t>
      </w:r>
      <w:r>
        <w:rPr>
          <w:rFonts w:ascii="Times New Roman" w:hAnsi="Times New Roman"/>
          <w:sz w:val="28"/>
          <w:szCs w:val="28"/>
        </w:rPr>
        <w:t xml:space="preserve"> на территории Липецкой области</w:t>
      </w:r>
      <w:r w:rsidRPr="00F72574">
        <w:rPr>
          <w:rFonts w:ascii="Times New Roman" w:hAnsi="Times New Roman"/>
          <w:sz w:val="28"/>
          <w:szCs w:val="28"/>
        </w:rPr>
        <w:t>.</w:t>
      </w:r>
    </w:p>
    <w:p w:rsidR="00055A98" w:rsidRPr="000B481F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 xml:space="preserve">Настоящее Положение является основанием для командирования </w:t>
      </w:r>
      <w:r w:rsidR="00A620F3">
        <w:rPr>
          <w:rFonts w:ascii="Times New Roman" w:hAnsi="Times New Roman"/>
          <w:sz w:val="28"/>
          <w:szCs w:val="28"/>
        </w:rPr>
        <w:t>спортсменов на с</w:t>
      </w:r>
      <w:r w:rsidRPr="00F72574">
        <w:rPr>
          <w:rFonts w:ascii="Times New Roman" w:hAnsi="Times New Roman"/>
          <w:sz w:val="28"/>
          <w:szCs w:val="28"/>
        </w:rPr>
        <w:t>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. </w:t>
      </w:r>
    </w:p>
    <w:p w:rsidR="00055A98" w:rsidRPr="00F72574" w:rsidRDefault="00055A98" w:rsidP="00055A9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20F3" w:rsidRPr="0036176B" w:rsidRDefault="00A620F3" w:rsidP="00A620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61428802"/>
      <w:r w:rsidRPr="0036176B">
        <w:rPr>
          <w:rFonts w:ascii="Times New Roman" w:hAnsi="Times New Roman"/>
          <w:b/>
          <w:sz w:val="28"/>
          <w:szCs w:val="28"/>
        </w:rPr>
        <w:t>2. Организаторы соревнований:</w:t>
      </w:r>
    </w:p>
    <w:p w:rsidR="00A620F3" w:rsidRPr="0036176B" w:rsidRDefault="00A620F3" w:rsidP="00A620F3">
      <w:pPr>
        <w:spacing w:after="0"/>
        <w:ind w:right="284" w:firstLine="720"/>
        <w:jc w:val="both"/>
        <w:rPr>
          <w:rFonts w:ascii="Times New Roman" w:hAnsi="Times New Roman"/>
          <w:sz w:val="28"/>
          <w:szCs w:val="28"/>
        </w:rPr>
      </w:pPr>
      <w:bookmarkStart w:id="2" w:name="_Hlk65596911"/>
      <w:r>
        <w:rPr>
          <w:rFonts w:ascii="Times New Roman" w:hAnsi="Times New Roman"/>
          <w:sz w:val="28"/>
          <w:szCs w:val="28"/>
        </w:rPr>
        <w:t xml:space="preserve">2.1 </w:t>
      </w:r>
      <w:r w:rsidRPr="0036176B">
        <w:rPr>
          <w:rFonts w:ascii="Times New Roman" w:hAnsi="Times New Roman"/>
          <w:sz w:val="28"/>
          <w:szCs w:val="28"/>
        </w:rPr>
        <w:t>Управление физической культуры и</w:t>
      </w:r>
      <w:r>
        <w:rPr>
          <w:rFonts w:ascii="Times New Roman" w:hAnsi="Times New Roman"/>
          <w:sz w:val="28"/>
          <w:szCs w:val="28"/>
        </w:rPr>
        <w:t xml:space="preserve"> спорта Липецкой области</w:t>
      </w:r>
      <w:r w:rsidRPr="0036176B">
        <w:rPr>
          <w:rFonts w:ascii="Times New Roman" w:hAnsi="Times New Roman"/>
          <w:sz w:val="28"/>
          <w:szCs w:val="28"/>
        </w:rPr>
        <w:t xml:space="preserve"> и государственное </w:t>
      </w:r>
      <w:r>
        <w:rPr>
          <w:rFonts w:ascii="Times New Roman" w:hAnsi="Times New Roman"/>
          <w:sz w:val="28"/>
          <w:szCs w:val="28"/>
        </w:rPr>
        <w:t>областное автономное</w:t>
      </w:r>
      <w:r w:rsidRPr="0036176B">
        <w:rPr>
          <w:rFonts w:ascii="Times New Roman" w:hAnsi="Times New Roman"/>
          <w:sz w:val="28"/>
          <w:szCs w:val="28"/>
        </w:rPr>
        <w:t xml:space="preserve"> учреждение Липецкой области «Центр спортивной подготовки» (далее </w:t>
      </w:r>
      <w:r>
        <w:rPr>
          <w:rFonts w:ascii="Times New Roman" w:hAnsi="Times New Roman"/>
          <w:sz w:val="28"/>
          <w:szCs w:val="28"/>
        </w:rPr>
        <w:t>–</w:t>
      </w:r>
      <w:r w:rsidRPr="0036176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ОА</w:t>
      </w:r>
      <w:r w:rsidRPr="0036176B">
        <w:rPr>
          <w:rFonts w:ascii="Times New Roman" w:hAnsi="Times New Roman"/>
          <w:sz w:val="28"/>
          <w:szCs w:val="28"/>
        </w:rPr>
        <w:t xml:space="preserve">У ЛО ЦСП) осуществляют общее руководство подготовкой и проведением соревнований.    </w:t>
      </w:r>
    </w:p>
    <w:p w:rsidR="00A620F3" w:rsidRPr="0036176B" w:rsidRDefault="00A620F3" w:rsidP="00A620F3">
      <w:pPr>
        <w:spacing w:after="0"/>
        <w:ind w:right="284" w:firstLine="720"/>
        <w:jc w:val="both"/>
        <w:rPr>
          <w:rFonts w:ascii="Times New Roman" w:hAnsi="Times New Roman"/>
          <w:sz w:val="28"/>
          <w:szCs w:val="28"/>
        </w:rPr>
      </w:pPr>
      <w:r w:rsidRPr="0036176B">
        <w:rPr>
          <w:rFonts w:ascii="Times New Roman" w:hAnsi="Times New Roman"/>
          <w:sz w:val="28"/>
          <w:szCs w:val="28"/>
        </w:rPr>
        <w:t xml:space="preserve">2.2 Непосредственная организация и проведение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36176B">
        <w:rPr>
          <w:rFonts w:ascii="Times New Roman" w:hAnsi="Times New Roman"/>
          <w:sz w:val="28"/>
          <w:szCs w:val="28"/>
        </w:rPr>
        <w:t xml:space="preserve"> возлагается на Липецкую </w:t>
      </w:r>
      <w:r>
        <w:rPr>
          <w:rFonts w:ascii="Times New Roman" w:hAnsi="Times New Roman"/>
          <w:sz w:val="28"/>
          <w:szCs w:val="28"/>
        </w:rPr>
        <w:t>областную</w:t>
      </w:r>
      <w:r w:rsidRPr="0036176B">
        <w:rPr>
          <w:rFonts w:ascii="Times New Roman" w:hAnsi="Times New Roman"/>
          <w:sz w:val="28"/>
          <w:szCs w:val="28"/>
        </w:rPr>
        <w:t xml:space="preserve"> общественную организацию </w:t>
      </w:r>
      <w:r>
        <w:rPr>
          <w:rFonts w:ascii="Times New Roman" w:hAnsi="Times New Roman"/>
          <w:sz w:val="28"/>
          <w:szCs w:val="28"/>
        </w:rPr>
        <w:t>«Федерация</w:t>
      </w:r>
      <w:r w:rsidRPr="00361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тхэквондо»</w:t>
      </w:r>
      <w:r w:rsidRPr="0036176B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color w:val="000000"/>
          <w:sz w:val="28"/>
          <w:szCs w:val="28"/>
        </w:rPr>
        <w:t>ЛООО «Федерация тхэквондо»</w:t>
      </w:r>
      <w:r w:rsidRPr="0036176B">
        <w:rPr>
          <w:rFonts w:ascii="Times New Roman" w:hAnsi="Times New Roman"/>
          <w:sz w:val="28"/>
          <w:szCs w:val="28"/>
        </w:rPr>
        <w:t>) и на главную судейскую коллегию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>
        <w:rPr>
          <w:rFonts w:ascii="Times New Roman" w:hAnsi="Times New Roman"/>
          <w:color w:val="000000"/>
          <w:sz w:val="28"/>
          <w:szCs w:val="28"/>
        </w:rPr>
        <w:t>ЛООО «Федерация тхэквондо»</w:t>
      </w:r>
      <w:r w:rsidRPr="0036176B">
        <w:rPr>
          <w:rFonts w:ascii="Times New Roman" w:hAnsi="Times New Roman"/>
          <w:sz w:val="28"/>
          <w:szCs w:val="28"/>
        </w:rPr>
        <w:t>.</w:t>
      </w:r>
      <w:r w:rsidRPr="0036176B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36176B">
        <w:rPr>
          <w:rFonts w:ascii="Times New Roman" w:hAnsi="Times New Roman"/>
          <w:sz w:val="28"/>
          <w:szCs w:val="28"/>
        </w:rPr>
        <w:t>Судейскую коллегию возглавляют главный судья и главный секретарь. Решения судейской коллегии оформляются протоколами за подписью главного секретаря и главного судьи.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Федерации</w:t>
      </w:r>
      <w:r w:rsidRPr="008842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проведении соревнования: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E6B">
        <w:rPr>
          <w:rFonts w:ascii="Times New Roman" w:hAnsi="Times New Roman"/>
          <w:sz w:val="28"/>
          <w:szCs w:val="28"/>
        </w:rPr>
        <w:t>обеспечить меры общественного порядка и общественной безопасности при проведении официального спортивного соревнования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E6B">
        <w:rPr>
          <w:rFonts w:ascii="Times New Roman" w:hAnsi="Times New Roman"/>
          <w:sz w:val="28"/>
          <w:szCs w:val="28"/>
        </w:rPr>
        <w:t xml:space="preserve">обеспечить наличие и готовность медицинского персонала в месте проведения спортивного соревнования для оказания первой медицинской помощи в соответствии с порядком, утвержденным Министерством здравоохранения Российской Федерации; 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E6B">
        <w:rPr>
          <w:rFonts w:ascii="Times New Roman" w:hAnsi="Times New Roman"/>
          <w:sz w:val="28"/>
          <w:szCs w:val="28"/>
        </w:rPr>
        <w:t>обеспечить соблюдение технических и организационных требований к месту проведения спортивных соревнований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E6B">
        <w:rPr>
          <w:rFonts w:ascii="Times New Roman" w:hAnsi="Times New Roman"/>
          <w:sz w:val="28"/>
          <w:szCs w:val="28"/>
        </w:rPr>
        <w:t xml:space="preserve">обеспечить наличие технических служб и соблюдение санитарных норм в спортивном сооружении; 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83E6B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:rsidR="00A620F3" w:rsidRDefault="00A620F3" w:rsidP="00A6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3E6B">
        <w:rPr>
          <w:rFonts w:ascii="Times New Roman" w:hAnsi="Times New Roman"/>
          <w:sz w:val="28"/>
          <w:szCs w:val="28"/>
        </w:rPr>
        <w:t xml:space="preserve">обеспечить проведение соревнования в соответствии с положением о проведении соревнования; </w:t>
      </w:r>
    </w:p>
    <w:p w:rsidR="00A620F3" w:rsidRDefault="00A620F3" w:rsidP="00DA5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83E6B">
        <w:rPr>
          <w:rFonts w:ascii="Times New Roman" w:hAnsi="Times New Roman"/>
          <w:sz w:val="28"/>
          <w:szCs w:val="28"/>
        </w:rPr>
        <w:t xml:space="preserve">формировать судейскую бригаду спортивного соревнования обеспечить </w:t>
      </w:r>
      <w:r>
        <w:rPr>
          <w:rFonts w:ascii="Times New Roman" w:hAnsi="Times New Roman"/>
          <w:sz w:val="28"/>
          <w:szCs w:val="28"/>
        </w:rPr>
        <w:t>работу судей по обслуживанию соревнований.</w:t>
      </w:r>
    </w:p>
    <w:p w:rsidR="00A620F3" w:rsidRDefault="00A620F3" w:rsidP="00DA5B67">
      <w:pPr>
        <w:pStyle w:val="Textbodyindent"/>
        <w:ind w:right="-1" w:firstLine="708"/>
        <w:jc w:val="both"/>
        <w:rPr>
          <w:rFonts w:cs="Times New Roman"/>
          <w:color w:val="auto"/>
          <w:szCs w:val="28"/>
          <w:lang w:val="ru-RU"/>
        </w:rPr>
      </w:pPr>
      <w:r w:rsidRPr="00F72574">
        <w:rPr>
          <w:rFonts w:cs="Times New Roman"/>
          <w:szCs w:val="28"/>
          <w:lang w:val="ru-RU"/>
        </w:rPr>
        <w:t>Главный судья соревнований</w:t>
      </w:r>
      <w:r>
        <w:rPr>
          <w:rFonts w:cs="Times New Roman"/>
          <w:szCs w:val="28"/>
          <w:lang w:val="ru-RU"/>
        </w:rPr>
        <w:t xml:space="preserve">, Почетный судья России, судья Всероссийской категории </w:t>
      </w:r>
      <w:r w:rsidRPr="00660BBD">
        <w:rPr>
          <w:rFonts w:cs="Times New Roman"/>
          <w:color w:val="auto"/>
          <w:szCs w:val="28"/>
          <w:lang w:val="ru-RU"/>
        </w:rPr>
        <w:t>Артенюк Александр Борисович.</w:t>
      </w:r>
    </w:p>
    <w:p w:rsidR="00A620F3" w:rsidRPr="00130DB1" w:rsidRDefault="00A620F3" w:rsidP="00DA5B67">
      <w:pPr>
        <w:spacing w:after="0"/>
        <w:ind w:right="284" w:firstLine="709"/>
        <w:jc w:val="both"/>
        <w:rPr>
          <w:rFonts w:ascii="Times New Roman" w:hAnsi="Times New Roman"/>
          <w:bCs/>
          <w:sz w:val="36"/>
          <w:szCs w:val="28"/>
        </w:rPr>
      </w:pPr>
      <w:r w:rsidRPr="00130DB1">
        <w:rPr>
          <w:rFonts w:ascii="Times New Roman" w:hAnsi="Times New Roman"/>
          <w:sz w:val="28"/>
          <w:szCs w:val="28"/>
        </w:rPr>
        <w:t>Главный секретарь соревнований, судья Всероссийской категории Дорошенко Екатерина Васильевна.</w:t>
      </w:r>
    </w:p>
    <w:bookmarkEnd w:id="1"/>
    <w:bookmarkEnd w:id="2"/>
    <w:p w:rsidR="00055A98" w:rsidRPr="001F7185" w:rsidRDefault="00055A98" w:rsidP="00767664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DA5B67" w:rsidRDefault="00DA5B67" w:rsidP="00DA5B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76B">
        <w:rPr>
          <w:rFonts w:ascii="Times New Roman" w:hAnsi="Times New Roman"/>
          <w:b/>
          <w:sz w:val="28"/>
          <w:szCs w:val="28"/>
        </w:rPr>
        <w:t>3. Сроки и место проведения</w:t>
      </w:r>
      <w:r>
        <w:rPr>
          <w:rFonts w:ascii="Times New Roman" w:hAnsi="Times New Roman"/>
          <w:b/>
          <w:sz w:val="28"/>
          <w:szCs w:val="28"/>
        </w:rPr>
        <w:t xml:space="preserve"> соревнований:</w:t>
      </w:r>
    </w:p>
    <w:p w:rsidR="00DA5B67" w:rsidRPr="00724087" w:rsidRDefault="00DA5B67" w:rsidP="00DA5B67">
      <w:pPr>
        <w:spacing w:after="0"/>
        <w:ind w:right="5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3.1 Сроки проведения: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14-16 февраля 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240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4189E" w:rsidRDefault="00DA5B67" w:rsidP="00DA5B67">
      <w:pPr>
        <w:ind w:right="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 Место проведения: </w:t>
      </w:r>
      <w:r w:rsidRPr="00DA5B67">
        <w:rPr>
          <w:rFonts w:ascii="Times New Roman" w:hAnsi="Times New Roman"/>
          <w:sz w:val="28"/>
          <w:szCs w:val="28"/>
        </w:rPr>
        <w:t>МАУ Многофункциональный спор</w:t>
      </w:r>
      <w:r>
        <w:rPr>
          <w:rFonts w:ascii="Times New Roman" w:hAnsi="Times New Roman"/>
          <w:sz w:val="28"/>
          <w:szCs w:val="28"/>
        </w:rPr>
        <w:t>тивно-оздоровительный комплекс</w:t>
      </w:r>
      <w:r w:rsidRPr="00DA5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A5B67">
        <w:rPr>
          <w:rFonts w:ascii="Times New Roman" w:hAnsi="Times New Roman"/>
          <w:sz w:val="28"/>
          <w:szCs w:val="28"/>
        </w:rPr>
        <w:t>Атлант</w:t>
      </w:r>
      <w:r>
        <w:rPr>
          <w:rFonts w:ascii="Times New Roman" w:hAnsi="Times New Roman"/>
          <w:sz w:val="28"/>
          <w:szCs w:val="28"/>
        </w:rPr>
        <w:t xml:space="preserve">», по адресу: д. </w:t>
      </w:r>
      <w:proofErr w:type="spellStart"/>
      <w:r>
        <w:rPr>
          <w:rFonts w:ascii="Times New Roman" w:hAnsi="Times New Roman"/>
          <w:sz w:val="28"/>
          <w:szCs w:val="28"/>
        </w:rPr>
        <w:t>Копцевы</w:t>
      </w:r>
      <w:proofErr w:type="spellEnd"/>
      <w:r>
        <w:rPr>
          <w:rFonts w:ascii="Times New Roman" w:hAnsi="Times New Roman"/>
          <w:sz w:val="28"/>
          <w:szCs w:val="28"/>
        </w:rPr>
        <w:t xml:space="preserve"> Хут</w:t>
      </w:r>
      <w:r w:rsidRPr="00DA5B67">
        <w:rPr>
          <w:rFonts w:ascii="Times New Roman" w:hAnsi="Times New Roman"/>
          <w:sz w:val="28"/>
          <w:szCs w:val="28"/>
        </w:rPr>
        <w:t>ора, ул. Котовского, 1В</w:t>
      </w:r>
      <w:r w:rsidR="00767664">
        <w:rPr>
          <w:rFonts w:ascii="Times New Roman" w:hAnsi="Times New Roman"/>
          <w:sz w:val="28"/>
          <w:szCs w:val="28"/>
        </w:rPr>
        <w:t>,</w:t>
      </w:r>
      <w:r w:rsidRPr="00DA5B67">
        <w:rPr>
          <w:rFonts w:ascii="Times New Roman" w:hAnsi="Times New Roman"/>
          <w:sz w:val="28"/>
          <w:szCs w:val="28"/>
        </w:rPr>
        <w:t xml:space="preserve"> Липецкий район, Липецк</w:t>
      </w:r>
      <w:r>
        <w:rPr>
          <w:rFonts w:ascii="Times New Roman" w:hAnsi="Times New Roman"/>
          <w:sz w:val="28"/>
          <w:szCs w:val="28"/>
        </w:rPr>
        <w:t>ая</w:t>
      </w:r>
      <w:r w:rsidRPr="00DA5B67">
        <w:rPr>
          <w:rFonts w:ascii="Times New Roman" w:hAnsi="Times New Roman"/>
          <w:sz w:val="28"/>
          <w:szCs w:val="28"/>
        </w:rPr>
        <w:t xml:space="preserve"> область.</w:t>
      </w:r>
    </w:p>
    <w:p w:rsidR="00DA5B67" w:rsidRPr="00767664" w:rsidRDefault="00DA5B67" w:rsidP="00DA5B67">
      <w:pPr>
        <w:tabs>
          <w:tab w:val="left" w:pos="1410"/>
        </w:tabs>
        <w:spacing w:after="0"/>
        <w:ind w:hanging="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bookmarkStart w:id="3" w:name="_Hlk65597251"/>
      <w:r w:rsidRPr="00767664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участникам соревнований и порядок их допуска:</w:t>
      </w:r>
      <w:bookmarkEnd w:id="3"/>
    </w:p>
    <w:p w:rsidR="00DA5B67" w:rsidRPr="00767664" w:rsidRDefault="00DA5B67" w:rsidP="00DA5B67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color w:val="000000" w:themeColor="text1"/>
          <w:sz w:val="28"/>
          <w:szCs w:val="28"/>
        </w:rPr>
        <w:tab/>
        <w:t>4.1 Соревнования личные.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r w:rsidRPr="00767664">
        <w:rPr>
          <w:rFonts w:ascii="Times New Roman" w:hAnsi="Times New Roman"/>
          <w:sz w:val="28"/>
          <w:szCs w:val="28"/>
        </w:rPr>
        <w:t xml:space="preserve">К участию в соревновании допускаются спортсмены федераций субъектов </w:t>
      </w:r>
      <w:r w:rsidRPr="00767664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767664">
        <w:rPr>
          <w:rFonts w:ascii="Times New Roman" w:hAnsi="Times New Roman"/>
          <w:sz w:val="28"/>
          <w:szCs w:val="28"/>
        </w:rPr>
        <w:t xml:space="preserve"> входящих в состав ЦФО, в личном первенстве – не более четырех спортсменов в весовой категории от субъекта. 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Техническая квалификация – не ниже 3 гыпа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Спортивная квалификация – не ниже 2 разряда.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B67" w:rsidRPr="00767664" w:rsidRDefault="00DA5B67" w:rsidP="00DA5B67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color w:val="000000" w:themeColor="text1"/>
          <w:sz w:val="28"/>
          <w:szCs w:val="28"/>
        </w:rPr>
        <w:tab/>
        <w:t>4.3 К участию в соревнованиях допускаются спортсмены возрастных групп: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5"/>
        <w:gridCol w:w="3458"/>
      </w:tblGrid>
      <w:tr w:rsidR="00DA5B67" w:rsidRPr="00767664" w:rsidTr="001E5020">
        <w:trPr>
          <w:trHeight w:val="482"/>
        </w:trPr>
        <w:tc>
          <w:tcPr>
            <w:tcW w:w="6715" w:type="dxa"/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спортивной дисциплины</w:t>
            </w:r>
            <w:r w:rsidRPr="00767664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Номер-код спортивной дисциплины</w:t>
            </w:r>
            <w:r w:rsidRPr="00767664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</w:tr>
      <w:tr w:rsidR="00DA5B67" w:rsidRPr="00767664" w:rsidTr="001E5020">
        <w:trPr>
          <w:trHeight w:val="29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юниоры: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lang w:val="en-US" w:eastAsia="ru-RU"/>
              </w:rPr>
            </w:pP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45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0470091811Ю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48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0470121811Ю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51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0470151811Н</w:t>
            </w:r>
          </w:p>
        </w:tc>
      </w:tr>
      <w:tr w:rsidR="00DA5B67" w:rsidRPr="00767664" w:rsidTr="001E5020">
        <w:trPr>
          <w:trHeight w:val="25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55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0470191811Н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59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0470221811Н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63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0470261811Ф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68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0470321611Ф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73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0470361811С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7</w:t>
            </w:r>
            <w:r w:rsidRPr="007676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0470391811Ю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7</w:t>
            </w:r>
            <w:r w:rsidRPr="007676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0470401811Ю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юниорки: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42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0470061811Д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44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0470081811Д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46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0470101811Б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49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0470131611С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52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0470161811Д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5</w:t>
            </w:r>
            <w:r w:rsidRPr="007676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67664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0470191811Н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 xml:space="preserve">ВТФ - весовая категория </w:t>
            </w:r>
            <w:r w:rsidRPr="00767664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  <w:r w:rsidRPr="00767664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0470221811Н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6</w:t>
            </w:r>
            <w:r w:rsidRPr="007676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67664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0470261811Ф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ВТФ - весовая категория 68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64">
              <w:rPr>
                <w:rFonts w:ascii="Times New Roman" w:hAnsi="Times New Roman"/>
                <w:sz w:val="24"/>
                <w:szCs w:val="24"/>
                <w:lang w:eastAsia="ru-RU"/>
              </w:rPr>
              <w:t>0470321611Ф</w:t>
            </w:r>
          </w:p>
        </w:tc>
      </w:tr>
      <w:tr w:rsidR="00DA5B67" w:rsidRPr="00767664" w:rsidTr="001E5020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lastRenderedPageBreak/>
              <w:t>ВТФ - весовая категория 68+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67" w:rsidRPr="00767664" w:rsidRDefault="00DA5B67" w:rsidP="001E5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64">
              <w:rPr>
                <w:rFonts w:ascii="Times New Roman" w:hAnsi="Times New Roman"/>
                <w:sz w:val="24"/>
                <w:szCs w:val="24"/>
              </w:rPr>
              <w:t>0470331811Д</w:t>
            </w:r>
          </w:p>
        </w:tc>
      </w:tr>
    </w:tbl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664">
        <w:rPr>
          <w:rFonts w:ascii="Times New Roman" w:hAnsi="Times New Roman"/>
          <w:b/>
          <w:sz w:val="28"/>
          <w:szCs w:val="28"/>
        </w:rPr>
        <w:t>Регламент поединков:</w:t>
      </w:r>
    </w:p>
    <w:p w:rsidR="00DA5B67" w:rsidRPr="00767664" w:rsidRDefault="00DA5B67" w:rsidP="00DA5B67">
      <w:pPr>
        <w:pStyle w:val="a3"/>
        <w:ind w:firstLine="709"/>
        <w:jc w:val="both"/>
        <w:rPr>
          <w:szCs w:val="28"/>
        </w:rPr>
      </w:pPr>
      <w:r w:rsidRPr="00767664">
        <w:rPr>
          <w:szCs w:val="28"/>
        </w:rPr>
        <w:t>Отборочные и полуфинальные бои – 3 раунда по 2 минут</w:t>
      </w:r>
      <w:r w:rsidR="00767664">
        <w:rPr>
          <w:szCs w:val="28"/>
        </w:rPr>
        <w:t>ы</w:t>
      </w:r>
      <w:r w:rsidRPr="00767664">
        <w:rPr>
          <w:szCs w:val="28"/>
        </w:rPr>
        <w:t>, с перерывом 1 минута.</w:t>
      </w:r>
    </w:p>
    <w:p w:rsidR="00DA5B67" w:rsidRPr="00767664" w:rsidRDefault="00DA5B67" w:rsidP="00DA5B67">
      <w:pPr>
        <w:pStyle w:val="a3"/>
        <w:ind w:firstLine="709"/>
        <w:jc w:val="both"/>
        <w:rPr>
          <w:szCs w:val="28"/>
        </w:rPr>
      </w:pPr>
      <w:r w:rsidRPr="00767664">
        <w:rPr>
          <w:szCs w:val="28"/>
        </w:rPr>
        <w:t>Финальные бои – 3 раунда по 2 минуты, с перерывом 1 минута.</w:t>
      </w:r>
    </w:p>
    <w:p w:rsidR="00DA5B67" w:rsidRPr="00767664" w:rsidRDefault="00DA5B67" w:rsidP="00DA5B67">
      <w:pPr>
        <w:pStyle w:val="a3"/>
        <w:ind w:firstLine="709"/>
        <w:jc w:val="both"/>
        <w:rPr>
          <w:szCs w:val="28"/>
        </w:rPr>
      </w:pPr>
      <w:r w:rsidRPr="00767664">
        <w:rPr>
          <w:szCs w:val="28"/>
        </w:rPr>
        <w:t>Соревнования проводятся по системе лучший из 3х.</w:t>
      </w:r>
    </w:p>
    <w:p w:rsidR="00DA5B67" w:rsidRPr="00767664" w:rsidRDefault="00DA5B67" w:rsidP="00DA5B67">
      <w:pPr>
        <w:tabs>
          <w:tab w:val="left" w:pos="567"/>
        </w:tabs>
        <w:spacing w:after="0"/>
        <w:ind w:hanging="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6766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DA5B67" w:rsidRPr="00767664" w:rsidRDefault="00DA5B67" w:rsidP="00DA5B67">
      <w:pPr>
        <w:tabs>
          <w:tab w:val="left" w:pos="567"/>
        </w:tabs>
        <w:spacing w:after="0"/>
        <w:ind w:left="-11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color w:val="000000" w:themeColor="text1"/>
          <w:sz w:val="28"/>
          <w:szCs w:val="28"/>
        </w:rPr>
        <w:t xml:space="preserve">4.4 К участию в соревнованиях допускаются спортсмены на основании официальной заявки, оформленной в соответствии с требованиями. </w:t>
      </w:r>
    </w:p>
    <w:p w:rsidR="00DA5B67" w:rsidRPr="00767664" w:rsidRDefault="00DA5B67" w:rsidP="00DA5B6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67664">
        <w:rPr>
          <w:rFonts w:ascii="Times New Roman" w:hAnsi="Times New Roman"/>
          <w:sz w:val="28"/>
          <w:szCs w:val="28"/>
        </w:rPr>
        <w:t>4.5 Участники соревнований (спортсмены, тренеры, судьи, технический персонал) обязаны выполнять требования Судейской коллегии по обеспечению безопасности и проведению соревнований.</w:t>
      </w:r>
    </w:p>
    <w:p w:rsidR="00DA5B67" w:rsidRPr="00767664" w:rsidRDefault="00DA5B67" w:rsidP="00DA5B67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color w:val="000000" w:themeColor="text1"/>
          <w:sz w:val="28"/>
          <w:szCs w:val="28"/>
        </w:rPr>
        <w:tab/>
        <w:t xml:space="preserve">4.6 Участник соревнований за несоблюдение перечисленных </w:t>
      </w:r>
      <w:r w:rsidRPr="00767664">
        <w:rPr>
          <w:rFonts w:ascii="Times New Roman" w:hAnsi="Times New Roman"/>
          <w:color w:val="000000"/>
          <w:sz w:val="28"/>
          <w:szCs w:val="28"/>
        </w:rPr>
        <w:t>в п. 4.5</w:t>
      </w:r>
      <w:r w:rsidRPr="00767664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обязанностей будет дисквалифицирован.</w:t>
      </w:r>
    </w:p>
    <w:p w:rsidR="00DA5B67" w:rsidRPr="00767664" w:rsidRDefault="00DA5B67" w:rsidP="00DA5B67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5B67" w:rsidRPr="00767664" w:rsidRDefault="00DA5B67" w:rsidP="00DA5B6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b/>
          <w:color w:val="000000" w:themeColor="text1"/>
          <w:sz w:val="28"/>
          <w:szCs w:val="28"/>
        </w:rPr>
        <w:t>5. Программа соревнований:</w:t>
      </w:r>
    </w:p>
    <w:p w:rsidR="00DA5B67" w:rsidRPr="00767664" w:rsidRDefault="00DA5B67" w:rsidP="00DA5B6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767664">
        <w:rPr>
          <w:rFonts w:ascii="Times New Roman" w:hAnsi="Times New Roman"/>
          <w:b/>
          <w:bCs/>
          <w:sz w:val="28"/>
          <w:szCs w:val="28"/>
        </w:rPr>
        <w:t xml:space="preserve">14 февраля </w:t>
      </w:r>
    </w:p>
    <w:p w:rsidR="00DA5B67" w:rsidRPr="00767664" w:rsidRDefault="00DA5B67" w:rsidP="00DA5B67">
      <w:pPr>
        <w:pStyle w:val="a5"/>
        <w:ind w:firstLine="709"/>
        <w:rPr>
          <w:rFonts w:ascii="Times New Roman" w:hAnsi="Times New Roman"/>
          <w:bCs/>
          <w:sz w:val="28"/>
          <w:szCs w:val="28"/>
        </w:rPr>
      </w:pPr>
      <w:r w:rsidRPr="00767664">
        <w:rPr>
          <w:rFonts w:ascii="Times New Roman" w:hAnsi="Times New Roman"/>
          <w:bCs/>
          <w:sz w:val="28"/>
          <w:szCs w:val="28"/>
        </w:rPr>
        <w:t>День приезда, комиссия по допуску.</w:t>
      </w:r>
    </w:p>
    <w:p w:rsidR="00DA5B67" w:rsidRPr="00767664" w:rsidRDefault="00DA5B67" w:rsidP="00DA5B67">
      <w:pPr>
        <w:pStyle w:val="a5"/>
        <w:rPr>
          <w:rFonts w:ascii="Times New Roman" w:hAnsi="Times New Roman"/>
          <w:bCs/>
          <w:sz w:val="28"/>
          <w:szCs w:val="28"/>
        </w:rPr>
      </w:pPr>
      <w:r w:rsidRPr="00767664">
        <w:rPr>
          <w:rFonts w:ascii="Times New Roman" w:hAnsi="Times New Roman"/>
          <w:bCs/>
          <w:sz w:val="28"/>
          <w:szCs w:val="28"/>
        </w:rPr>
        <w:t xml:space="preserve">          14:00-18:00 – мандатная комиссия. </w:t>
      </w:r>
    </w:p>
    <w:p w:rsidR="00DA5B67" w:rsidRPr="00767664" w:rsidRDefault="00DA5B67" w:rsidP="00DA5B67">
      <w:pPr>
        <w:pStyle w:val="a5"/>
        <w:ind w:firstLine="708"/>
        <w:rPr>
          <w:rFonts w:ascii="Times New Roman" w:hAnsi="Times New Roman"/>
          <w:bCs/>
          <w:sz w:val="28"/>
          <w:szCs w:val="28"/>
        </w:rPr>
      </w:pPr>
      <w:r w:rsidRPr="00767664">
        <w:rPr>
          <w:rFonts w:ascii="Times New Roman" w:hAnsi="Times New Roman"/>
          <w:bCs/>
          <w:sz w:val="28"/>
          <w:szCs w:val="28"/>
        </w:rPr>
        <w:t>18:00-21:00 – судейский семинар.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 xml:space="preserve">15:00-19:00 – взвешивание спортсменов. 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19:00-20:00 – жеребьевка.</w:t>
      </w:r>
    </w:p>
    <w:p w:rsidR="00DA5B67" w:rsidRPr="00767664" w:rsidRDefault="00DA5B67" w:rsidP="00DA5B67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DA5B67" w:rsidRPr="00767664" w:rsidRDefault="00DA5B67" w:rsidP="00DA5B6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767664">
        <w:rPr>
          <w:rFonts w:ascii="Times New Roman" w:hAnsi="Times New Roman"/>
          <w:b/>
          <w:bCs/>
          <w:sz w:val="28"/>
          <w:szCs w:val="28"/>
        </w:rPr>
        <w:t>15 февраля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Юниорки 2008-2010 годов рождения.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Юниоры 2008-2010 годов рождения.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8:00-8:30 случайное взвешивание.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9:00 – начало соревнований.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13:00 – обеденный перерыв.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14:00 – продолжение поединков.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 xml:space="preserve">20:00 – награждение участников соревнований. 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B67" w:rsidRPr="00767664" w:rsidRDefault="00DA5B67" w:rsidP="00DA5B6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767664">
        <w:rPr>
          <w:rFonts w:ascii="Times New Roman" w:hAnsi="Times New Roman"/>
          <w:b/>
          <w:bCs/>
          <w:sz w:val="28"/>
          <w:szCs w:val="28"/>
        </w:rPr>
        <w:t xml:space="preserve">16 февраля  </w:t>
      </w:r>
    </w:p>
    <w:p w:rsidR="00DA5B67" w:rsidRPr="00767664" w:rsidRDefault="00DA5B67" w:rsidP="00DA5B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День отъезда.</w:t>
      </w:r>
    </w:p>
    <w:p w:rsidR="00055A98" w:rsidRPr="00767664" w:rsidRDefault="00055A98" w:rsidP="00DA5B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45C9" w:rsidRPr="00767664" w:rsidRDefault="005E45C9" w:rsidP="005E45C9">
      <w:pPr>
        <w:spacing w:after="0"/>
        <w:ind w:right="-1" w:hanging="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b/>
          <w:color w:val="000000" w:themeColor="text1"/>
          <w:sz w:val="28"/>
          <w:szCs w:val="28"/>
        </w:rPr>
        <w:t>6. Условия подведения итогов:</w:t>
      </w:r>
    </w:p>
    <w:p w:rsidR="005E45C9" w:rsidRPr="00767664" w:rsidRDefault="005E45C9" w:rsidP="005E45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На соревновании 1 место занимает победитель финала, 2 место – проигравший в финале, 3 место присуждается двум участникам.</w:t>
      </w:r>
    </w:p>
    <w:p w:rsidR="005E45C9" w:rsidRPr="00767664" w:rsidRDefault="005E45C9" w:rsidP="005E45C9">
      <w:pPr>
        <w:spacing w:after="0"/>
        <w:ind w:hanging="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b/>
          <w:color w:val="000000" w:themeColor="text1"/>
          <w:sz w:val="28"/>
          <w:szCs w:val="28"/>
        </w:rPr>
        <w:t>7. Награждение:</w:t>
      </w:r>
    </w:p>
    <w:p w:rsidR="005E45C9" w:rsidRPr="00767664" w:rsidRDefault="005E45C9" w:rsidP="005E45C9">
      <w:pPr>
        <w:spacing w:after="0"/>
        <w:ind w:left="-11" w:firstLine="680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7.1 Участники, занявшие 1 места, награждаются кубками, медалями и дипломами. Участники, занявшие 2, 3 места, награждаются медалями и дипломами.</w:t>
      </w:r>
    </w:p>
    <w:p w:rsidR="005E45C9" w:rsidRDefault="005E45C9" w:rsidP="005E45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664">
        <w:rPr>
          <w:rFonts w:ascii="Times New Roman" w:hAnsi="Times New Roman"/>
          <w:sz w:val="28"/>
          <w:szCs w:val="28"/>
        </w:rPr>
        <w:t>7.2 Команды, занявшие 1, 2, 3 места, награждаются кубками.</w:t>
      </w:r>
    </w:p>
    <w:p w:rsidR="00767664" w:rsidRPr="00767664" w:rsidRDefault="00767664" w:rsidP="005E45C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5C9" w:rsidRDefault="005E45C9" w:rsidP="005E45C9">
      <w:pPr>
        <w:spacing w:after="0"/>
        <w:ind w:hanging="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766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 Заявки на участие в соревнованиях:</w:t>
      </w:r>
    </w:p>
    <w:p w:rsidR="005E45C9" w:rsidRPr="00724087" w:rsidRDefault="005E45C9" w:rsidP="005E45C9">
      <w:pPr>
        <w:spacing w:after="0"/>
        <w:ind w:left="-11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Заявки на участие в с</w:t>
      </w:r>
      <w:r w:rsidRPr="00D647F0">
        <w:rPr>
          <w:rFonts w:ascii="Times New Roman" w:hAnsi="Times New Roman"/>
          <w:sz w:val="28"/>
          <w:szCs w:val="28"/>
        </w:rPr>
        <w:t xml:space="preserve">оревнованиях подаются согласно </w:t>
      </w:r>
      <w:r>
        <w:rPr>
          <w:rFonts w:ascii="Times New Roman" w:hAnsi="Times New Roman"/>
          <w:sz w:val="28"/>
          <w:szCs w:val="28"/>
        </w:rPr>
        <w:t>Приложению 1.</w:t>
      </w:r>
    </w:p>
    <w:p w:rsidR="005E45C9" w:rsidRDefault="005E45C9" w:rsidP="005E45C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342B">
        <w:rPr>
          <w:rFonts w:ascii="Times New Roman" w:hAnsi="Times New Roman"/>
          <w:sz w:val="28"/>
          <w:szCs w:val="28"/>
        </w:rPr>
        <w:t xml:space="preserve">8.2 Предварительные заявки на участие в соревнованиях направляются в Оргкомитет по электронной почте: </w:t>
      </w:r>
      <w:hyperlink r:id="rId4" w:history="1">
        <w:r w:rsidRPr="000D342B">
          <w:rPr>
            <w:rStyle w:val="a6"/>
            <w:rFonts w:ascii="Times New Roman" w:hAnsi="Times New Roman"/>
            <w:sz w:val="28"/>
          </w:rPr>
          <w:t>doroshenko-ekaterina@yandex.ru</w:t>
        </w:r>
      </w:hyperlink>
      <w:r w:rsidRPr="000D342B">
        <w:rPr>
          <w:rStyle w:val="a6"/>
          <w:rFonts w:ascii="Times New Roman" w:hAnsi="Times New Roman"/>
          <w:color w:val="auto"/>
          <w:sz w:val="28"/>
          <w:u w:val="none"/>
        </w:rPr>
        <w:t>.</w:t>
      </w:r>
      <w:r w:rsidRPr="000D34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D342B">
        <w:rPr>
          <w:rFonts w:ascii="Times New Roman" w:hAnsi="Times New Roman"/>
          <w:color w:val="000000" w:themeColor="text1"/>
          <w:sz w:val="28"/>
          <w:szCs w:val="28"/>
        </w:rPr>
        <w:t xml:space="preserve">Прием предварительных заявок заканчивается </w:t>
      </w:r>
      <w:r>
        <w:rPr>
          <w:rStyle w:val="normaltextrun"/>
          <w:rFonts w:ascii="Times New Roman" w:hAnsi="Times New Roman"/>
          <w:sz w:val="28"/>
          <w:szCs w:val="28"/>
        </w:rPr>
        <w:t>12 февраля 2025</w:t>
      </w:r>
      <w:r w:rsidRPr="000D342B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5E45C9" w:rsidRPr="00FC0082" w:rsidRDefault="005E45C9" w:rsidP="005E45C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082">
        <w:rPr>
          <w:rFonts w:ascii="Times New Roman" w:hAnsi="Times New Roman"/>
          <w:sz w:val="28"/>
          <w:szCs w:val="28"/>
        </w:rPr>
        <w:t xml:space="preserve">Контактные телефоны: </w:t>
      </w:r>
    </w:p>
    <w:p w:rsidR="005E45C9" w:rsidRDefault="005E45C9" w:rsidP="005E45C9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Президент ЛООО «Федерация тхэквондо» Хлопков Данил Анатольевич</w:t>
      </w:r>
    </w:p>
    <w:p w:rsidR="005E45C9" w:rsidRPr="00FC0082" w:rsidRDefault="005E45C9" w:rsidP="005E45C9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+7-904-683-04-27.</w:t>
      </w:r>
      <w:r w:rsidRPr="00FC0082">
        <w:rPr>
          <w:rFonts w:ascii="Times New Roman" w:hAnsi="Times New Roman"/>
          <w:bCs/>
          <w:sz w:val="28"/>
          <w:szCs w:val="28"/>
        </w:rPr>
        <w:t xml:space="preserve"> </w:t>
      </w:r>
    </w:p>
    <w:p w:rsidR="005E45C9" w:rsidRDefault="005E45C9" w:rsidP="005E45C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Президента Союза Тхэквондо России в ЦФО Косьяненко Сергей Сергеевич +7</w:t>
      </w:r>
      <w:r w:rsidRPr="00FC0082">
        <w:rPr>
          <w:rFonts w:ascii="Times New Roman" w:hAnsi="Times New Roman"/>
          <w:sz w:val="28"/>
          <w:szCs w:val="28"/>
        </w:rPr>
        <w:t>-920-634-81-67.</w:t>
      </w:r>
      <w:r w:rsidRPr="00D647F0">
        <w:rPr>
          <w:rFonts w:ascii="Times New Roman" w:hAnsi="Times New Roman"/>
          <w:sz w:val="28"/>
          <w:szCs w:val="28"/>
        </w:rPr>
        <w:t xml:space="preserve"> </w:t>
      </w:r>
    </w:p>
    <w:p w:rsidR="005E45C9" w:rsidRPr="000D342B" w:rsidRDefault="005E45C9" w:rsidP="005E45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5C9" w:rsidRPr="003F05B3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05B3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3F05B3">
        <w:rPr>
          <w:rFonts w:ascii="Times New Roman" w:hAnsi="Times New Roman"/>
          <w:sz w:val="28"/>
          <w:szCs w:val="28"/>
        </w:rPr>
        <w:t xml:space="preserve"> На основании предварительных заявок фор</w:t>
      </w:r>
      <w:r>
        <w:rPr>
          <w:rFonts w:ascii="Times New Roman" w:hAnsi="Times New Roman"/>
          <w:sz w:val="28"/>
          <w:szCs w:val="28"/>
        </w:rPr>
        <w:t>мируется расписание проведения с</w:t>
      </w:r>
      <w:r w:rsidRPr="003F05B3">
        <w:rPr>
          <w:rFonts w:ascii="Times New Roman" w:hAnsi="Times New Roman"/>
          <w:sz w:val="28"/>
          <w:szCs w:val="28"/>
        </w:rPr>
        <w:t>оревнований.</w:t>
      </w:r>
    </w:p>
    <w:p w:rsidR="005E45C9" w:rsidRPr="00411D5B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Pr="003F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Pr="00411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официальной заявки</w:t>
      </w:r>
      <w:r w:rsidRPr="00411D5B">
        <w:rPr>
          <w:rFonts w:ascii="Times New Roman" w:hAnsi="Times New Roman"/>
          <w:sz w:val="28"/>
          <w:szCs w:val="28"/>
        </w:rPr>
        <w:t xml:space="preserve"> с медицинским допуском врачебно-физкультурного диспансера, подписанн</w:t>
      </w:r>
      <w:r>
        <w:rPr>
          <w:rFonts w:ascii="Times New Roman" w:hAnsi="Times New Roman"/>
          <w:sz w:val="28"/>
          <w:szCs w:val="28"/>
        </w:rPr>
        <w:t>ый</w:t>
      </w:r>
      <w:r w:rsidRPr="00411D5B">
        <w:rPr>
          <w:rFonts w:ascii="Times New Roman" w:hAnsi="Times New Roman"/>
          <w:sz w:val="28"/>
          <w:szCs w:val="28"/>
        </w:rPr>
        <w:t xml:space="preserve"> руководителем организации, оформляется в печатном виде по установленной форме и представляется официальным представителем команды в комиссию по допуску.</w:t>
      </w:r>
    </w:p>
    <w:p w:rsidR="005E45C9" w:rsidRPr="003F05B3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Pr="003F05B3">
        <w:rPr>
          <w:rFonts w:ascii="Times New Roman" w:hAnsi="Times New Roman"/>
          <w:sz w:val="28"/>
          <w:szCs w:val="28"/>
        </w:rPr>
        <w:t xml:space="preserve"> </w:t>
      </w:r>
      <w:r w:rsidRPr="00411D5B">
        <w:rPr>
          <w:rFonts w:ascii="Times New Roman" w:hAnsi="Times New Roman"/>
          <w:sz w:val="28"/>
          <w:szCs w:val="28"/>
        </w:rPr>
        <w:t>Официальный представит</w:t>
      </w:r>
      <w:r>
        <w:rPr>
          <w:rFonts w:ascii="Times New Roman" w:hAnsi="Times New Roman"/>
          <w:sz w:val="28"/>
          <w:szCs w:val="28"/>
        </w:rPr>
        <w:t>ель, кроме того, предоставляет в</w:t>
      </w:r>
      <w:r w:rsidRPr="00411D5B">
        <w:rPr>
          <w:rFonts w:ascii="Times New Roman" w:hAnsi="Times New Roman"/>
          <w:sz w:val="28"/>
          <w:szCs w:val="28"/>
        </w:rPr>
        <w:t xml:space="preserve"> комиссию по допуску следующие документы на каждого спортсмена – члена команды</w:t>
      </w:r>
      <w:r w:rsidRPr="003F05B3">
        <w:rPr>
          <w:rFonts w:ascii="Times New Roman" w:hAnsi="Times New Roman"/>
          <w:sz w:val="28"/>
          <w:szCs w:val="28"/>
        </w:rPr>
        <w:t>:</w:t>
      </w:r>
    </w:p>
    <w:p w:rsidR="005E45C9" w:rsidRPr="003F05B3" w:rsidRDefault="005E45C9" w:rsidP="005E45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5B3">
        <w:rPr>
          <w:rFonts w:ascii="Times New Roman" w:hAnsi="Times New Roman"/>
          <w:sz w:val="28"/>
          <w:szCs w:val="28"/>
        </w:rPr>
        <w:t>-  паспорт (свидетельство о рождении) гражданина Российской Федерации;</w:t>
      </w:r>
    </w:p>
    <w:p w:rsidR="005E45C9" w:rsidRPr="00F12083" w:rsidRDefault="005E45C9" w:rsidP="005E45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083">
        <w:rPr>
          <w:rFonts w:ascii="Times New Roman" w:hAnsi="Times New Roman"/>
          <w:sz w:val="28"/>
          <w:szCs w:val="28"/>
        </w:rPr>
        <w:t>-  зачетная классификационная книжка;</w:t>
      </w:r>
    </w:p>
    <w:p w:rsidR="005E45C9" w:rsidRPr="003F05B3" w:rsidRDefault="005E45C9" w:rsidP="005E45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5B3">
        <w:rPr>
          <w:rFonts w:ascii="Times New Roman" w:hAnsi="Times New Roman"/>
          <w:sz w:val="28"/>
          <w:szCs w:val="28"/>
        </w:rPr>
        <w:t>- оригинал полиса страхования жизни и здоровья от несчастных случаев (подаются в мандатную комиссию с выделенным сроком действия);</w:t>
      </w:r>
    </w:p>
    <w:p w:rsidR="005E45C9" w:rsidRDefault="005E45C9" w:rsidP="005E45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5B3">
        <w:rPr>
          <w:rFonts w:ascii="Times New Roman" w:hAnsi="Times New Roman"/>
          <w:sz w:val="28"/>
          <w:szCs w:val="28"/>
        </w:rPr>
        <w:t>- полис обязательного медицинского страхования;</w:t>
      </w:r>
    </w:p>
    <w:p w:rsidR="005E45C9" w:rsidRDefault="005E45C9" w:rsidP="005E45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сертификат РУСАДА.</w:t>
      </w:r>
    </w:p>
    <w:p w:rsidR="005E45C9" w:rsidRPr="00F12083" w:rsidRDefault="005E45C9" w:rsidP="005E45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b/>
          <w:bCs/>
          <w:sz w:val="28"/>
          <w:szCs w:val="28"/>
        </w:rPr>
        <w:t>Представитель команды несёт ответственность за техническую и физическую готовность спортсменов и подлинность предоставляемых документов.</w:t>
      </w:r>
    </w:p>
    <w:p w:rsidR="005E45C9" w:rsidRPr="000D342B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 </w:t>
      </w:r>
      <w:r w:rsidRPr="00411D5B">
        <w:rPr>
          <w:rFonts w:ascii="Times New Roman" w:hAnsi="Times New Roman"/>
          <w:sz w:val="28"/>
          <w:szCs w:val="28"/>
        </w:rPr>
        <w:t>Команды, не представившие документы до окончания</w:t>
      </w:r>
      <w:r>
        <w:rPr>
          <w:rFonts w:ascii="Times New Roman" w:hAnsi="Times New Roman"/>
          <w:sz w:val="28"/>
          <w:szCs w:val="28"/>
        </w:rPr>
        <w:t xml:space="preserve"> работы комиссии по допуску, к с</w:t>
      </w:r>
      <w:r w:rsidRPr="00411D5B">
        <w:rPr>
          <w:rFonts w:ascii="Times New Roman" w:hAnsi="Times New Roman"/>
          <w:sz w:val="28"/>
          <w:szCs w:val="28"/>
        </w:rPr>
        <w:t>оревнованиям не допускаются.</w:t>
      </w:r>
    </w:p>
    <w:p w:rsidR="005E45C9" w:rsidRPr="008C2652" w:rsidRDefault="005E45C9" w:rsidP="005E45C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E45C9" w:rsidRPr="006C0206" w:rsidRDefault="005E45C9" w:rsidP="005E45C9">
      <w:pPr>
        <w:spacing w:after="0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C0206">
        <w:rPr>
          <w:rFonts w:ascii="Times New Roman" w:hAnsi="Times New Roman"/>
          <w:b/>
          <w:sz w:val="28"/>
          <w:szCs w:val="28"/>
        </w:rPr>
        <w:t>. Условия финансирования:</w:t>
      </w:r>
    </w:p>
    <w:p w:rsidR="005E45C9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 </w:t>
      </w:r>
      <w:r w:rsidR="00AC6F25" w:rsidRPr="00E21FDC">
        <w:rPr>
          <w:rFonts w:ascii="Times New Roman" w:hAnsi="Times New Roman"/>
          <w:color w:val="000000"/>
          <w:sz w:val="28"/>
          <w:szCs w:val="28"/>
        </w:rPr>
        <w:t>Расходы по оплате судейской коллегии</w:t>
      </w:r>
      <w:r w:rsidR="00AC6F25">
        <w:rPr>
          <w:rFonts w:ascii="Times New Roman" w:hAnsi="Times New Roman"/>
          <w:color w:val="000000"/>
          <w:sz w:val="28"/>
          <w:szCs w:val="28"/>
        </w:rPr>
        <w:t>,</w:t>
      </w:r>
      <w:r w:rsidR="00AC6F25" w:rsidRPr="00AC0AC3">
        <w:rPr>
          <w:rFonts w:ascii="Times New Roman" w:hAnsi="Times New Roman"/>
          <w:sz w:val="28"/>
          <w:szCs w:val="28"/>
        </w:rPr>
        <w:t xml:space="preserve"> </w:t>
      </w:r>
      <w:r w:rsidR="00AC6F25">
        <w:rPr>
          <w:rFonts w:ascii="Times New Roman" w:hAnsi="Times New Roman"/>
          <w:sz w:val="28"/>
          <w:szCs w:val="28"/>
        </w:rPr>
        <w:t>р</w:t>
      </w:r>
      <w:r w:rsidRPr="00AC0AC3">
        <w:rPr>
          <w:rFonts w:ascii="Times New Roman" w:hAnsi="Times New Roman"/>
          <w:sz w:val="28"/>
          <w:szCs w:val="28"/>
        </w:rPr>
        <w:t>асходы по</w:t>
      </w:r>
      <w:r w:rsidRPr="00D73D04">
        <w:rPr>
          <w:rFonts w:ascii="Times New Roman" w:hAnsi="Times New Roman"/>
          <w:sz w:val="28"/>
          <w:szCs w:val="28"/>
        </w:rPr>
        <w:t xml:space="preserve"> приобретени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D73D04">
        <w:rPr>
          <w:rFonts w:ascii="Times New Roman" w:hAnsi="Times New Roman"/>
          <w:sz w:val="28"/>
          <w:szCs w:val="28"/>
        </w:rPr>
        <w:t xml:space="preserve">наградного материала победителям и призерам (дипломы, медали, кубки), услуги по </w:t>
      </w:r>
      <w:r>
        <w:rPr>
          <w:rFonts w:ascii="Times New Roman" w:hAnsi="Times New Roman"/>
          <w:sz w:val="28"/>
          <w:szCs w:val="28"/>
        </w:rPr>
        <w:t>обеспечению компьютерной и печатной техникой</w:t>
      </w:r>
      <w:r w:rsidRPr="00D73D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услуги по о</w:t>
      </w:r>
      <w:r w:rsidRPr="009E7702">
        <w:rPr>
          <w:rFonts w:ascii="Times New Roman" w:hAnsi="Times New Roman"/>
          <w:sz w:val="28"/>
          <w:szCs w:val="28"/>
        </w:rPr>
        <w:t>рганизации дежурства бригады скорой медицинской помощи</w:t>
      </w:r>
      <w:r w:rsidRPr="00D73D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услуги по предоставлению помещения</w:t>
      </w:r>
      <w:r w:rsidRPr="00D73D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оборудованного для проведения соревнований,</w:t>
      </w:r>
      <w:r w:rsidR="00AC6F25">
        <w:rPr>
          <w:rFonts w:ascii="Times New Roman" w:hAnsi="Times New Roman"/>
          <w:sz w:val="28"/>
          <w:szCs w:val="28"/>
        </w:rPr>
        <w:t xml:space="preserve"> организация и проведение церемонии открытия и закрытия соревнований,</w:t>
      </w:r>
      <w:r>
        <w:rPr>
          <w:rFonts w:ascii="Times New Roman" w:hAnsi="Times New Roman"/>
          <w:sz w:val="28"/>
          <w:szCs w:val="28"/>
        </w:rPr>
        <w:t xml:space="preserve"> предоставление музыкального оборудования и аппаратуры, предоставление баннера, предоставление электронной системы судейства –</w:t>
      </w:r>
      <w:r w:rsidRPr="00D73D04">
        <w:rPr>
          <w:rFonts w:ascii="Times New Roman" w:hAnsi="Times New Roman"/>
          <w:sz w:val="28"/>
          <w:szCs w:val="28"/>
        </w:rPr>
        <w:t xml:space="preserve"> за счет субсидий из областного бюджета, выделенных на финансовое обеспечение выполнения государственного задания Г</w:t>
      </w:r>
      <w:r>
        <w:rPr>
          <w:rFonts w:ascii="Times New Roman" w:hAnsi="Times New Roman"/>
          <w:sz w:val="28"/>
          <w:szCs w:val="28"/>
        </w:rPr>
        <w:t>ОА</w:t>
      </w:r>
      <w:r w:rsidRPr="00D73D04">
        <w:rPr>
          <w:rFonts w:ascii="Times New Roman" w:hAnsi="Times New Roman"/>
          <w:sz w:val="28"/>
          <w:szCs w:val="28"/>
        </w:rPr>
        <w:t>У ЛО ЦСП</w:t>
      </w:r>
      <w:r w:rsidRPr="00CA4260">
        <w:rPr>
          <w:rFonts w:ascii="Times New Roman" w:hAnsi="Times New Roman"/>
          <w:sz w:val="28"/>
          <w:szCs w:val="28"/>
        </w:rPr>
        <w:t>.</w:t>
      </w:r>
    </w:p>
    <w:p w:rsidR="005E45C9" w:rsidRPr="00CA4260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9.2 </w:t>
      </w:r>
      <w:r w:rsidRPr="00CA4260">
        <w:rPr>
          <w:rFonts w:ascii="Times New Roman" w:hAnsi="Times New Roman"/>
          <w:sz w:val="28"/>
          <w:szCs w:val="28"/>
        </w:rPr>
        <w:t xml:space="preserve">Все остальные расходы по организации и проведению соревнований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A4260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color w:val="000000"/>
          <w:sz w:val="28"/>
          <w:szCs w:val="28"/>
        </w:rPr>
        <w:t>ЛООО «Федерация тхэквондо»</w:t>
      </w:r>
      <w:r>
        <w:rPr>
          <w:rFonts w:ascii="Times New Roman" w:hAnsi="Times New Roman"/>
          <w:sz w:val="28"/>
          <w:szCs w:val="28"/>
        </w:rPr>
        <w:t>.</w:t>
      </w:r>
    </w:p>
    <w:p w:rsidR="005E45C9" w:rsidRDefault="005E45C9" w:rsidP="005E45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E45C9" w:rsidRPr="00CA4260" w:rsidRDefault="005E45C9" w:rsidP="005E45C9">
      <w:pPr>
        <w:spacing w:after="0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CA4260">
        <w:rPr>
          <w:rFonts w:ascii="Times New Roman" w:hAnsi="Times New Roman"/>
          <w:b/>
          <w:sz w:val="28"/>
          <w:szCs w:val="28"/>
        </w:rPr>
        <w:t>Меры безопасности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E45C9" w:rsidRPr="00CA4260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 </w:t>
      </w:r>
      <w:r w:rsidRPr="00CA4260">
        <w:rPr>
          <w:rFonts w:ascii="Times New Roman" w:hAnsi="Times New Roman"/>
          <w:sz w:val="28"/>
          <w:szCs w:val="28"/>
        </w:rPr>
        <w:t>Соревнования проводятся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№ 353.</w:t>
      </w:r>
    </w:p>
    <w:p w:rsidR="005E45C9" w:rsidRPr="00CA4260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 </w:t>
      </w:r>
      <w:r w:rsidRPr="00CA4260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</w:t>
      </w:r>
      <w:r w:rsidRPr="000464C5">
        <w:rPr>
          <w:rFonts w:ascii="Times New Roman" w:hAnsi="Times New Roman"/>
          <w:sz w:val="28"/>
          <w:szCs w:val="28"/>
        </w:rPr>
        <w:t>приказом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5E45C9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 </w:t>
      </w:r>
      <w:r w:rsidRPr="00CA4260">
        <w:rPr>
          <w:rFonts w:ascii="Times New Roman" w:hAnsi="Times New Roman"/>
          <w:sz w:val="28"/>
          <w:szCs w:val="28"/>
        </w:rPr>
        <w:t xml:space="preserve">Лица, указанные в приказе о командировании, несут ответственность за жизнь и </w:t>
      </w:r>
      <w:r>
        <w:rPr>
          <w:rFonts w:ascii="Times New Roman" w:hAnsi="Times New Roman"/>
          <w:sz w:val="28"/>
          <w:szCs w:val="28"/>
        </w:rPr>
        <w:t>здоровье спортсменов в пути и во время проведения с</w:t>
      </w:r>
      <w:r w:rsidRPr="00CA4260">
        <w:rPr>
          <w:rFonts w:ascii="Times New Roman" w:hAnsi="Times New Roman"/>
          <w:sz w:val="28"/>
          <w:szCs w:val="28"/>
        </w:rPr>
        <w:t>оревнований.</w:t>
      </w:r>
    </w:p>
    <w:p w:rsidR="005E45C9" w:rsidRPr="0022034B" w:rsidRDefault="005E45C9" w:rsidP="005E45C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45C9" w:rsidRDefault="005E45C9" w:rsidP="005E45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3989">
        <w:rPr>
          <w:rFonts w:ascii="Times New Roman" w:hAnsi="Times New Roman"/>
          <w:b/>
          <w:bCs/>
          <w:sz w:val="28"/>
          <w:szCs w:val="28"/>
        </w:rPr>
        <w:t>11</w:t>
      </w:r>
      <w:r w:rsidRPr="008C2652">
        <w:rPr>
          <w:rFonts w:ascii="Times New Roman" w:hAnsi="Times New Roman"/>
          <w:b/>
          <w:bCs/>
          <w:sz w:val="28"/>
          <w:szCs w:val="28"/>
        </w:rPr>
        <w:t>. Требования о предотвращения противоправного влияния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результаты официальных спортивных соревнований и борьбы с ним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E45C9" w:rsidRPr="00D647F0" w:rsidRDefault="005E45C9" w:rsidP="005E45C9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 xml:space="preserve">Противоправное влияние на результаты официального спортивного соревнования не допускается. </w:t>
      </w:r>
      <w:r w:rsidRPr="002F1F7C">
        <w:rPr>
          <w:b/>
          <w:bCs/>
          <w:sz w:val="28"/>
        </w:rPr>
        <w:t>Запрещается</w:t>
      </w:r>
      <w:r w:rsidRPr="00D647F0">
        <w:rPr>
          <w:sz w:val="28"/>
        </w:rPr>
        <w:t xml:space="preserve"> участие в азартных играх в букмекерских конторах и тотализаторах путем </w:t>
      </w:r>
      <w:r>
        <w:rPr>
          <w:sz w:val="28"/>
        </w:rPr>
        <w:t>заключения пари</w:t>
      </w:r>
      <w:r w:rsidRPr="00D647F0">
        <w:rPr>
          <w:sz w:val="28"/>
        </w:rPr>
        <w:t>:</w:t>
      </w:r>
    </w:p>
    <w:p w:rsidR="005E45C9" w:rsidRPr="00D647F0" w:rsidRDefault="005E45C9" w:rsidP="005E45C9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спортсменов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спота, по которым они участвуют в соответствующих официальных спортивных соревнованиях;</w:t>
      </w:r>
    </w:p>
    <w:p w:rsidR="005E45C9" w:rsidRPr="00D647F0" w:rsidRDefault="005E45C9" w:rsidP="005E45C9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спортивных судей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5E45C9" w:rsidRPr="00D647F0" w:rsidRDefault="005E45C9" w:rsidP="005E45C9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тренеров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5E45C9" w:rsidRPr="00D647F0" w:rsidRDefault="005E45C9" w:rsidP="005E45C9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руководителей спортивных команд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5E45C9" w:rsidRPr="00D647F0" w:rsidRDefault="005E45C9" w:rsidP="005E45C9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других участников соревнований</w:t>
      </w:r>
      <w:r>
        <w:rPr>
          <w:sz w:val="28"/>
        </w:rPr>
        <w:t xml:space="preserve"> – </w:t>
      </w:r>
      <w:r w:rsidRPr="00D647F0">
        <w:rPr>
          <w:sz w:val="28"/>
        </w:rPr>
        <w:t>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055A98" w:rsidRPr="00767664" w:rsidRDefault="005E45C9" w:rsidP="00767664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  <w:bookmarkStart w:id="4" w:name="_Hlk61429274"/>
    </w:p>
    <w:p w:rsidR="00110482" w:rsidRDefault="00110482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_Hlk61429302"/>
      <w:bookmarkEnd w:id="4"/>
    </w:p>
    <w:p w:rsidR="00D10189" w:rsidRDefault="00055A98" w:rsidP="00767664">
      <w:pPr>
        <w:pStyle w:val="a5"/>
        <w:jc w:val="center"/>
      </w:pPr>
      <w:bookmarkStart w:id="6" w:name="_Hlk61429718"/>
      <w:bookmarkEnd w:id="5"/>
      <w:r w:rsidRPr="00F72574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</w:t>
      </w:r>
      <w:bookmarkEnd w:id="6"/>
    </w:p>
    <w:sectPr w:rsidR="00D10189" w:rsidSect="0076766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98"/>
    <w:rsid w:val="00055A98"/>
    <w:rsid w:val="000D2560"/>
    <w:rsid w:val="000D6809"/>
    <w:rsid w:val="00110482"/>
    <w:rsid w:val="00121D58"/>
    <w:rsid w:val="0020240B"/>
    <w:rsid w:val="002E128B"/>
    <w:rsid w:val="00336505"/>
    <w:rsid w:val="0039045D"/>
    <w:rsid w:val="00397700"/>
    <w:rsid w:val="003B24AB"/>
    <w:rsid w:val="003E6EC3"/>
    <w:rsid w:val="004650B5"/>
    <w:rsid w:val="00477F72"/>
    <w:rsid w:val="004A49E0"/>
    <w:rsid w:val="004C7E3E"/>
    <w:rsid w:val="005364FB"/>
    <w:rsid w:val="0054189E"/>
    <w:rsid w:val="00551AB7"/>
    <w:rsid w:val="005837E3"/>
    <w:rsid w:val="005E45C9"/>
    <w:rsid w:val="00637EE3"/>
    <w:rsid w:val="00660BBD"/>
    <w:rsid w:val="00767664"/>
    <w:rsid w:val="007E1513"/>
    <w:rsid w:val="008837CA"/>
    <w:rsid w:val="00973895"/>
    <w:rsid w:val="00A50448"/>
    <w:rsid w:val="00A620F3"/>
    <w:rsid w:val="00AB371A"/>
    <w:rsid w:val="00AC2616"/>
    <w:rsid w:val="00AC6F25"/>
    <w:rsid w:val="00B977BE"/>
    <w:rsid w:val="00BB7C6C"/>
    <w:rsid w:val="00C0723A"/>
    <w:rsid w:val="00D10189"/>
    <w:rsid w:val="00D1451A"/>
    <w:rsid w:val="00D36BD4"/>
    <w:rsid w:val="00D856FB"/>
    <w:rsid w:val="00DA5B67"/>
    <w:rsid w:val="00DF26A2"/>
    <w:rsid w:val="00E31815"/>
    <w:rsid w:val="00E45488"/>
    <w:rsid w:val="00EB09D5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E2DB4-6430-429F-99EA-F323DD22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98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5A9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55A98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a6">
    <w:name w:val="Hyperlink"/>
    <w:uiPriority w:val="99"/>
    <w:unhideWhenUsed/>
    <w:rsid w:val="00055A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A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055A9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semiHidden/>
    <w:unhideWhenUsed/>
    <w:rsid w:val="00055A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5A98"/>
    <w:rPr>
      <w:rFonts w:ascii="Calibri" w:eastAsia="Times New Roman" w:hAnsi="Calibri" w:cs="Times New Roman"/>
      <w:lang w:eastAsia="ko-KR"/>
    </w:rPr>
  </w:style>
  <w:style w:type="paragraph" w:customStyle="1" w:styleId="paragraph">
    <w:name w:val="paragraph"/>
    <w:basedOn w:val="a"/>
    <w:rsid w:val="00EB0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09D5"/>
  </w:style>
  <w:style w:type="paragraph" w:styleId="a8">
    <w:name w:val="Balloon Text"/>
    <w:basedOn w:val="a"/>
    <w:link w:val="a9"/>
    <w:rsid w:val="0054189E"/>
    <w:pPr>
      <w:spacing w:after="0" w:line="240" w:lineRule="auto"/>
    </w:pPr>
    <w:rPr>
      <w:rFonts w:ascii="Tahoma" w:eastAsia="SimSun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4189E"/>
    <w:rPr>
      <w:rFonts w:ascii="Tahoma" w:eastAsia="SimSun" w:hAnsi="Tahoma" w:cs="Times New Roman"/>
      <w:sz w:val="16"/>
      <w:szCs w:val="16"/>
      <w:lang w:eastAsia="ru-RU"/>
    </w:rPr>
  </w:style>
  <w:style w:type="character" w:customStyle="1" w:styleId="Aa">
    <w:name w:val="Нет A"/>
    <w:rsid w:val="0054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shenko-ekat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2025-01-22T09:54:00Z</dcterms:created>
  <dcterms:modified xsi:type="dcterms:W3CDTF">2025-01-22T09:54:00Z</dcterms:modified>
</cp:coreProperties>
</file>