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8072"/>
        <w:gridCol w:w="4536"/>
      </w:tblGrid>
      <w:tr w:rsidR="00E64BEE" w:rsidRPr="00E64BEE" w14:paraId="4F2B97A0" w14:textId="77777777" w:rsidTr="00A15704">
        <w:trPr>
          <w:trHeight w:val="383"/>
        </w:trPr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35FD" w14:textId="77777777" w:rsidR="00E64BEE" w:rsidRPr="00E64BEE" w:rsidRDefault="00E64BEE" w:rsidP="0016280F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090963"/>
            <w:r w:rsidRPr="00E64BE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62F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E64BEE" w:rsidRPr="00E64BEE" w14:paraId="2683B7BD" w14:textId="77777777" w:rsidTr="00A15704">
        <w:trPr>
          <w:trHeight w:val="382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B55C" w14:textId="77777777" w:rsidR="00E64BEE" w:rsidRPr="00E64BEE" w:rsidRDefault="00E64BEE" w:rsidP="0016280F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6E3A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3407" w14:textId="77777777" w:rsidR="00E64BEE" w:rsidRPr="00E64BEE" w:rsidRDefault="00E64BEE" w:rsidP="0016280F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E64BE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bookmarkEnd w:id="0"/>
      <w:tr w:rsidR="00E64BEE" w:rsidRPr="00E64BEE" w14:paraId="4E0E6EAF" w14:textId="77777777" w:rsidTr="00A15704">
        <w:tc>
          <w:tcPr>
            <w:tcW w:w="3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877A" w14:textId="51796511" w:rsidR="00E64BEE" w:rsidRDefault="0001464D" w:rsidP="0016280F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Б</w:t>
            </w:r>
            <w:r w:rsidR="00E64BEE" w:rsidRPr="00E64BE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алансир Черепаха</w:t>
            </w:r>
            <w: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Pr="0001464D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И.01-011</w:t>
            </w:r>
          </w:p>
          <w:p w14:paraId="0F58D574" w14:textId="37CBF0F8" w:rsidR="00DB0EB1" w:rsidRPr="00E64BEE" w:rsidRDefault="00DB0EB1" w:rsidP="0016280F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Bahnschrift SemiBold SemiConden" w:eastAsia="Times New Roman" w:hAnsi="Bahnschrift SemiBold SemiConden" w:cs="Times New Roman"/>
                <w:b/>
                <w:bCs/>
                <w:noProof/>
                <w:color w:val="000000"/>
                <w:sz w:val="22"/>
                <w:szCs w:val="22"/>
                <w:lang w:bidi="ar-SA"/>
                <w14:ligatures w14:val="standardContextual"/>
              </w:rPr>
              <w:drawing>
                <wp:inline distT="0" distB="0" distL="0" distR="0" wp14:anchorId="25E83A87" wp14:editId="6D18F4C3">
                  <wp:extent cx="1852506" cy="1042034"/>
                  <wp:effectExtent l="0" t="0" r="0" b="0"/>
                  <wp:docPr id="23221976" name="Рисунок 2322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1976" name="Рисунок 2322197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06" cy="104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71F8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Высота от уровня площадки,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2516" w14:textId="77777777" w:rsidR="00E64BEE" w:rsidRPr="00E64BEE" w:rsidRDefault="00E64BEE" w:rsidP="0016280F">
            <w:pPr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780</w:t>
            </w:r>
          </w:p>
        </w:tc>
      </w:tr>
      <w:tr w:rsidR="00E64BEE" w:rsidRPr="00E64BEE" w14:paraId="7F315A3E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C44D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A080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Длина,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493C" w14:textId="77777777" w:rsidR="00E64BEE" w:rsidRPr="00E64BEE" w:rsidRDefault="00E64BEE" w:rsidP="0016280F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2210</w:t>
            </w:r>
          </w:p>
        </w:tc>
      </w:tr>
      <w:tr w:rsidR="00E64BEE" w:rsidRPr="00E64BEE" w14:paraId="2EE60313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4FF1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9C88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Ширина,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C7ED" w14:textId="77777777" w:rsidR="00E64BEE" w:rsidRPr="00E64BEE" w:rsidRDefault="00E64BEE" w:rsidP="0016280F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E64BEE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400</w:t>
            </w:r>
          </w:p>
        </w:tc>
      </w:tr>
      <w:tr w:rsidR="00E64BEE" w:rsidRPr="00E64BEE" w14:paraId="43FEC7B7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0F70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0CD6" w14:textId="77777777" w:rsidR="00E64BEE" w:rsidRPr="00E64BEE" w:rsidRDefault="00E64BEE" w:rsidP="0016280F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Описание</w:t>
            </w:r>
          </w:p>
        </w:tc>
      </w:tr>
      <w:tr w:rsidR="00E64BEE" w:rsidRPr="00E64BEE" w14:paraId="751C5871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5D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C083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  <w:t>Каркас основания</w:t>
            </w:r>
          </w:p>
        </w:tc>
      </w:tr>
      <w:tr w:rsidR="00E64BEE" w:rsidRPr="00E64BEE" w14:paraId="6568CCA6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AC22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7BC0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Металлическая труба</w:t>
            </w:r>
          </w:p>
          <w:p w14:paraId="5BDD6810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Диаметр</w:t>
            </w:r>
          </w:p>
          <w:p w14:paraId="57EE1C8E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417D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3E9E426F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33,5</w:t>
            </w:r>
          </w:p>
          <w:p w14:paraId="586776FC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3,2</w:t>
            </w:r>
          </w:p>
        </w:tc>
      </w:tr>
      <w:tr w:rsidR="00E64BEE" w:rsidRPr="00E64BEE" w14:paraId="7CCEA0F9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11D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F40D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Металлическая труба</w:t>
            </w:r>
          </w:p>
          <w:p w14:paraId="10904E79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Диаметр</w:t>
            </w:r>
          </w:p>
          <w:p w14:paraId="0B1F30D5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09AF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55AB5B5E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26,8</w:t>
            </w:r>
          </w:p>
          <w:p w14:paraId="29DCFFE3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2,8</w:t>
            </w:r>
          </w:p>
        </w:tc>
      </w:tr>
      <w:tr w:rsidR="00E64BEE" w:rsidRPr="00E64BEE" w14:paraId="725B7427" w14:textId="77777777" w:rsidTr="00A15704">
        <w:trPr>
          <w:trHeight w:val="561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F42E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60AE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Лист металлический</w:t>
            </w:r>
          </w:p>
          <w:p w14:paraId="7243B020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F51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sz w:val="22"/>
                <w:szCs w:val="22"/>
                <w:lang w:bidi="ar-SA"/>
              </w:rPr>
            </w:pPr>
          </w:p>
          <w:p w14:paraId="12FA7B4A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sz w:val="22"/>
                <w:szCs w:val="22"/>
                <w:lang w:bidi="ar-SA"/>
              </w:rPr>
              <w:t>2 и 5 мм</w:t>
            </w:r>
          </w:p>
        </w:tc>
      </w:tr>
      <w:tr w:rsidR="00E64BEE" w:rsidRPr="00E64BEE" w14:paraId="10445823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463B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1383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Качающаяся опора</w:t>
            </w:r>
          </w:p>
        </w:tc>
      </w:tr>
      <w:tr w:rsidR="00E64BEE" w:rsidRPr="00E64BEE" w14:paraId="38AE160E" w14:textId="77777777" w:rsidTr="00A15704">
        <w:trPr>
          <w:trHeight w:val="50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487F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4B38" w14:textId="1D7E3D58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Р</w:t>
            </w: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азмер,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C338" w14:textId="558C6479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2000х184</w:t>
            </w:r>
          </w:p>
        </w:tc>
      </w:tr>
      <w:tr w:rsidR="00E64BEE" w:rsidRPr="00E64BEE" w14:paraId="457DF89F" w14:textId="77777777" w:rsidTr="00A15704">
        <w:trPr>
          <w:trHeight w:val="603"/>
        </w:trPr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245A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3CC0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Доска хвойных пород</w:t>
            </w:r>
          </w:p>
          <w:p w14:paraId="15D98A76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сечение,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9C52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</w:p>
          <w:p w14:paraId="33F6CC42" w14:textId="13DC0B81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38х184</w:t>
            </w:r>
          </w:p>
        </w:tc>
      </w:tr>
      <w:tr w:rsidR="00E64BEE" w:rsidRPr="00E64BEE" w14:paraId="48F15CE5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A643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5804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Спинка</w:t>
            </w:r>
          </w:p>
        </w:tc>
      </w:tr>
      <w:tr w:rsidR="00E64BEE" w:rsidRPr="00E64BEE" w14:paraId="5E942E3F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2D5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5CD0" w14:textId="7D4715E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Размер, мм</w:t>
            </w:r>
          </w:p>
          <w:p w14:paraId="096A7B39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Фанера марки ФСФ влагостойкая сорт 2/2.</w:t>
            </w:r>
          </w:p>
          <w:p w14:paraId="5505DD26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(шлифованная с двух сторон)</w:t>
            </w:r>
          </w:p>
          <w:p w14:paraId="5D01D16C" w14:textId="77777777" w:rsidR="00E64BEE" w:rsidRPr="00E64BEE" w:rsidRDefault="00E64BEE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Толщина, мм  </w:t>
            </w:r>
          </w:p>
          <w:p w14:paraId="29CBF52D" w14:textId="77777777" w:rsidR="00E64BEE" w:rsidRPr="00E64BEE" w:rsidRDefault="00E64BEE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шлифованы</w:t>
            </w:r>
          </w:p>
          <w:p w14:paraId="10898A21" w14:textId="77777777" w:rsidR="00E64BEE" w:rsidRPr="00E64BEE" w:rsidRDefault="00E64BEE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закруглены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D21C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250х270 </w:t>
            </w:r>
          </w:p>
          <w:p w14:paraId="0DFA4742" w14:textId="77777777" w:rsid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0D7D1F8B" w14:textId="2B20376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142FC0C9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15</w:t>
            </w:r>
          </w:p>
          <w:p w14:paraId="070395B9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2F937E40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E64BEE" w:rsidRPr="00E64BEE" w14:paraId="1D3BE55A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CD4A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6E85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Каркас сиденья и спинки</w:t>
            </w:r>
          </w:p>
          <w:p w14:paraId="41A6A79A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</w:tr>
      <w:tr w:rsidR="00E64BEE" w:rsidRPr="00E64BEE" w14:paraId="58BE3F0E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9511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958C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Металлическая труба</w:t>
            </w:r>
          </w:p>
          <w:p w14:paraId="6F2A1D08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размер, мм</w:t>
            </w:r>
          </w:p>
          <w:p w14:paraId="3DA8C1CE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Толщина стенки,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C618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  <w:p w14:paraId="73FF3A6B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E64BEE" w:rsidRPr="00E64BEE" w14:paraId="5E455301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A637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6EF5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Лист металлический</w:t>
            </w:r>
          </w:p>
          <w:p w14:paraId="656AAB2E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FF6B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64BEE" w:rsidRPr="00E64BEE" w14:paraId="6C20307A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BE3F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80D4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Каркас сиденья и спинки соединен в общую</w:t>
            </w:r>
          </w:p>
          <w:p w14:paraId="48E72E4A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конструкцию с качающейся опорой с помощью</w:t>
            </w:r>
          </w:p>
          <w:p w14:paraId="67E7AE96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шурупов 8х40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AB4D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Наличие</w:t>
            </w:r>
          </w:p>
        </w:tc>
      </w:tr>
      <w:tr w:rsidR="00E64BEE" w:rsidRPr="00E64BEE" w14:paraId="3570A0BB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709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BE61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eastAsia="ru-RU"/>
              </w:rPr>
              <w:t>Демпфер</w:t>
            </w:r>
          </w:p>
        </w:tc>
      </w:tr>
      <w:tr w:rsidR="00E64BEE" w:rsidRPr="00E64BEE" w14:paraId="137BB908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464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4411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Транспортерная резиновая лента</w:t>
            </w:r>
          </w:p>
          <w:p w14:paraId="7DB4FB71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lastRenderedPageBreak/>
              <w:t>Толщина, мм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11E4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</w:p>
          <w:p w14:paraId="79FE2AC5" w14:textId="77777777" w:rsidR="00E64BEE" w:rsidRPr="00E64BEE" w:rsidRDefault="00E64BEE" w:rsidP="00E64BEE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lastRenderedPageBreak/>
              <w:t>10</w:t>
            </w:r>
          </w:p>
        </w:tc>
      </w:tr>
      <w:tr w:rsidR="00E64BEE" w:rsidRPr="00E64BEE" w14:paraId="557506C8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954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727A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Декоративная фанерная накладка</w:t>
            </w:r>
          </w:p>
        </w:tc>
      </w:tr>
      <w:tr w:rsidR="00E64BEE" w:rsidRPr="00E64BEE" w14:paraId="5C8B903B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701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B964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Выполнена в виде Черепахи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F549" w14:textId="77777777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наличие</w:t>
            </w:r>
          </w:p>
        </w:tc>
      </w:tr>
      <w:tr w:rsidR="00E64BEE" w:rsidRPr="00E64BEE" w14:paraId="74CA751D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8F22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E27E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Фанера марки ФСФ влагостойкая сорт 2/2.</w:t>
            </w:r>
          </w:p>
          <w:p w14:paraId="4C76DF21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(шлифованная с двух сторон)</w:t>
            </w:r>
          </w:p>
          <w:p w14:paraId="075AC949" w14:textId="77777777" w:rsidR="00E64BEE" w:rsidRPr="00E64BEE" w:rsidRDefault="00E64BEE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Толщина, мм  </w:t>
            </w:r>
          </w:p>
          <w:p w14:paraId="40E8B642" w14:textId="77777777" w:rsidR="00E64BEE" w:rsidRPr="00E64BEE" w:rsidRDefault="00E64BEE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шлифованы</w:t>
            </w:r>
          </w:p>
          <w:p w14:paraId="3AA4D96B" w14:textId="77777777" w:rsidR="00E64BEE" w:rsidRPr="00E64BEE" w:rsidRDefault="00E64BEE" w:rsidP="0016280F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 фанеры закруглены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B6BC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64B03478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56D9C831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15</w:t>
            </w:r>
          </w:p>
          <w:p w14:paraId="7BE1EF84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25AE947D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E64BEE" w:rsidRPr="00E64BEE" w14:paraId="47174025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651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737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Комплектация</w:t>
            </w:r>
          </w:p>
        </w:tc>
      </w:tr>
      <w:tr w:rsidR="00E64BEE" w:rsidRPr="00E64BEE" w14:paraId="2E8C10C9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E3D9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D9DE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Каркас основания,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F1EA" w14:textId="77777777" w:rsidR="00E64BEE" w:rsidRPr="00E64BEE" w:rsidRDefault="00E64BEE" w:rsidP="0016280F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</w:tr>
      <w:tr w:rsidR="00E64BEE" w:rsidRPr="00E64BEE" w14:paraId="22FAECDF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AEB1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9C35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Качающаяся опора</w:t>
            </w: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8A46" w14:textId="77777777" w:rsidR="00E64BEE" w:rsidRPr="00E64BEE" w:rsidRDefault="00E64BEE" w:rsidP="0016280F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</w:tr>
      <w:tr w:rsidR="00E64BEE" w:rsidRPr="00E64BEE" w14:paraId="255EB9BB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95A5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940A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Декоративная фанерная накладка, шт.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06D8" w14:textId="77777777" w:rsidR="00E64BEE" w:rsidRPr="00E64BEE" w:rsidRDefault="00E64BEE" w:rsidP="0016280F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2</w:t>
            </w:r>
          </w:p>
        </w:tc>
      </w:tr>
      <w:tr w:rsidR="00E64BEE" w:rsidRPr="00E64BEE" w14:paraId="4ADA592F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2C47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8A6B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Конструктивные особенности</w:t>
            </w:r>
          </w:p>
        </w:tc>
      </w:tr>
      <w:tr w:rsidR="00E64BEE" w:rsidRPr="00E64BEE" w14:paraId="72D474D5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130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ABAB" w14:textId="60A81E9A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Качалка конструктивно состоит из металлического каркаса основания ,2х сиденье,</w:t>
            </w:r>
            <w: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2х спинок и качающейся опоры.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7479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  <w:p w14:paraId="510B0605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E64BEE" w:rsidRPr="00E64BEE" w14:paraId="6CA74AD9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4D20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8DE7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Все метизы оцинкованы.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6978" w14:textId="2CAAED30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E64BEE" w:rsidRPr="00E64BEE" w14:paraId="6545126A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7E1C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BDB4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8FEF" w14:textId="345A0BDA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E64BEE" w:rsidRPr="00E64BEE" w14:paraId="4420E95F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F34A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2D74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372F" w14:textId="7D85739F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E64BEE" w:rsidRPr="00E64BEE" w14:paraId="304E712B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F8EB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FDD3" w14:textId="77777777" w:rsidR="00E64BEE" w:rsidRPr="00E64BEE" w:rsidRDefault="00E64BEE" w:rsidP="0016280F">
            <w:pPr>
              <w:snapToGrid w:val="0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4795" w14:textId="03B19B45" w:rsidR="00E64BEE" w:rsidRPr="00E64BEE" w:rsidRDefault="00E64BEE" w:rsidP="00E64BEE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</w:p>
        </w:tc>
      </w:tr>
      <w:tr w:rsidR="00E64BEE" w:rsidRPr="00E64BEE" w14:paraId="7F036C40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FE3A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C55" w14:textId="77777777" w:rsidR="00E64BEE" w:rsidRPr="00E64BEE" w:rsidRDefault="00E64BEE" w:rsidP="0016280F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  <w:t>Окраска</w:t>
            </w:r>
          </w:p>
        </w:tc>
      </w:tr>
      <w:tr w:rsidR="00E64BEE" w:rsidRPr="00E64BEE" w14:paraId="649FCEF1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F7FD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7A2E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Металлические элементы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0551" w14:textId="77777777" w:rsidR="00E64BEE" w:rsidRPr="00E64BEE" w:rsidRDefault="00E64BEE" w:rsidP="00E64BEE">
            <w:pPr>
              <w:snapToGrid w:val="0"/>
              <w:spacing w:line="200" w:lineRule="atLeast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E64BEE" w:rsidRPr="00E64BEE" w14:paraId="49BAD002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9C01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CD19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Фанера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FFF1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  <w:tr w:rsidR="00E64BEE" w:rsidRPr="00E64BEE" w14:paraId="4D2C9065" w14:textId="77777777" w:rsidTr="00A15704">
        <w:tc>
          <w:tcPr>
            <w:tcW w:w="3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6C36" w14:textId="77777777" w:rsidR="00E64BEE" w:rsidRPr="00E64BEE" w:rsidRDefault="00E64BEE" w:rsidP="0016280F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8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5240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Дерево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13AE" w14:textId="77777777" w:rsidR="00E64BEE" w:rsidRPr="00E64BEE" w:rsidRDefault="00E64BEE" w:rsidP="0016280F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E64BE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Грунт + двухкомпонентная краска стойкая к сложным погодным условиям, истиранию, устойчивой к воздействию ультрафиолета и влаги.</w:t>
            </w:r>
          </w:p>
        </w:tc>
      </w:tr>
    </w:tbl>
    <w:p w14:paraId="1CED0EAB" w14:textId="77777777" w:rsidR="008F4DB1" w:rsidRPr="00E64BEE" w:rsidRDefault="008F4DB1">
      <w:pPr>
        <w:rPr>
          <w:rFonts w:ascii="Bahnschrift SemiBold SemiConden" w:hAnsi="Bahnschrift SemiBold SemiConden"/>
          <w:sz w:val="22"/>
          <w:szCs w:val="22"/>
        </w:rPr>
      </w:pPr>
    </w:p>
    <w:sectPr w:rsidR="008F4DB1" w:rsidRPr="00E64BEE" w:rsidSect="00E64B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B1"/>
    <w:rsid w:val="0001464D"/>
    <w:rsid w:val="00222208"/>
    <w:rsid w:val="008F4DB1"/>
    <w:rsid w:val="00A15704"/>
    <w:rsid w:val="00C85A32"/>
    <w:rsid w:val="00D06E92"/>
    <w:rsid w:val="00DB0EB1"/>
    <w:rsid w:val="00E1767B"/>
    <w:rsid w:val="00E64BEE"/>
    <w:rsid w:val="00E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60F"/>
  <w15:chartTrackingRefBased/>
  <w15:docId w15:val="{F097D360-B76D-4347-85E3-D0279DB4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DB1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4DB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8F4DB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4">
    <w:name w:val="Без интервала Знак"/>
    <w:link w:val="a3"/>
    <w:locked/>
    <w:rsid w:val="008F4DB1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Енгуразова</dc:creator>
  <cp:keywords/>
  <dc:description/>
  <cp:lastModifiedBy>Kirill Gromov</cp:lastModifiedBy>
  <cp:revision>4</cp:revision>
  <dcterms:created xsi:type="dcterms:W3CDTF">2023-10-14T03:37:00Z</dcterms:created>
  <dcterms:modified xsi:type="dcterms:W3CDTF">2025-03-03T08:33:00Z</dcterms:modified>
</cp:coreProperties>
</file>