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62B0F" w14:textId="77777777" w:rsidR="00355D64" w:rsidRPr="00134E12" w:rsidRDefault="005B3230" w:rsidP="00DB1041">
      <w:pPr>
        <w:pStyle w:val="21"/>
        <w:spacing w:before="240" w:after="240" w:line="276" w:lineRule="auto"/>
        <w:jc w:val="center"/>
        <w:rPr>
          <w:b/>
          <w:color w:val="000000"/>
          <w:szCs w:val="24"/>
        </w:rPr>
      </w:pPr>
      <w:proofErr w:type="gramStart"/>
      <w:r w:rsidRPr="00134E12">
        <w:rPr>
          <w:b/>
          <w:color w:val="000000"/>
          <w:szCs w:val="24"/>
        </w:rPr>
        <w:t>ДОГОВОР</w:t>
      </w:r>
      <w:r w:rsidR="00355D64" w:rsidRPr="00134E12">
        <w:rPr>
          <w:b/>
          <w:color w:val="000000"/>
          <w:szCs w:val="24"/>
        </w:rPr>
        <w:t xml:space="preserve">  ПОСТАВКИ</w:t>
      </w:r>
      <w:proofErr w:type="gramEnd"/>
      <w:r w:rsidR="00355D64" w:rsidRPr="00134E12">
        <w:rPr>
          <w:color w:val="000000"/>
          <w:szCs w:val="24"/>
        </w:rPr>
        <w:t xml:space="preserve"> </w:t>
      </w:r>
      <w:r w:rsidR="003A6F5C" w:rsidRPr="00134E12">
        <w:rPr>
          <w:b/>
          <w:color w:val="000000"/>
          <w:szCs w:val="24"/>
        </w:rPr>
        <w:t>№</w:t>
      </w:r>
    </w:p>
    <w:p w14:paraId="763EAF38" w14:textId="1FFED57F" w:rsidR="00355D64" w:rsidRPr="00134E12" w:rsidRDefault="0004627A" w:rsidP="00DB1041">
      <w:pPr>
        <w:pStyle w:val="a5"/>
        <w:spacing w:before="240" w:after="240" w:line="276" w:lineRule="auto"/>
        <w:jc w:val="both"/>
        <w:rPr>
          <w:b/>
          <w:bCs/>
          <w:color w:val="000000"/>
          <w:szCs w:val="24"/>
        </w:rPr>
      </w:pPr>
      <w:r w:rsidRPr="00134E12">
        <w:rPr>
          <w:b/>
          <w:bCs/>
          <w:color w:val="000000"/>
          <w:szCs w:val="24"/>
        </w:rPr>
        <w:t xml:space="preserve"> </w:t>
      </w:r>
      <w:r w:rsidR="00C94A21" w:rsidRPr="00134E12">
        <w:rPr>
          <w:b/>
          <w:bCs/>
          <w:color w:val="000000"/>
          <w:szCs w:val="24"/>
        </w:rPr>
        <w:t>г. Балашиха</w:t>
      </w:r>
      <w:r w:rsidR="00355D64" w:rsidRPr="00134E12">
        <w:rPr>
          <w:b/>
          <w:bCs/>
          <w:color w:val="000000"/>
          <w:szCs w:val="24"/>
        </w:rPr>
        <w:tab/>
      </w:r>
      <w:r w:rsidR="00355D64" w:rsidRPr="00134E12">
        <w:rPr>
          <w:b/>
          <w:bCs/>
          <w:color w:val="000000"/>
          <w:szCs w:val="24"/>
        </w:rPr>
        <w:tab/>
        <w:t xml:space="preserve">                  </w:t>
      </w:r>
      <w:r w:rsidR="00355D64" w:rsidRPr="00134E12">
        <w:rPr>
          <w:b/>
          <w:bCs/>
          <w:color w:val="000000"/>
          <w:szCs w:val="24"/>
        </w:rPr>
        <w:tab/>
      </w:r>
      <w:r w:rsidR="00355D64" w:rsidRPr="00134E12">
        <w:rPr>
          <w:b/>
          <w:bCs/>
          <w:color w:val="000000"/>
          <w:szCs w:val="24"/>
        </w:rPr>
        <w:tab/>
      </w:r>
      <w:r w:rsidR="00355D64" w:rsidRPr="00134E12">
        <w:rPr>
          <w:b/>
          <w:bCs/>
          <w:color w:val="000000"/>
          <w:szCs w:val="24"/>
        </w:rPr>
        <w:tab/>
        <w:t xml:space="preserve">                     </w:t>
      </w:r>
      <w:r w:rsidR="003830C8" w:rsidRPr="00134E12">
        <w:rPr>
          <w:b/>
          <w:bCs/>
          <w:color w:val="000000"/>
          <w:szCs w:val="24"/>
        </w:rPr>
        <w:t xml:space="preserve">            </w:t>
      </w:r>
      <w:proofErr w:type="gramStart"/>
      <w:r w:rsidR="003830C8" w:rsidRPr="00134E12">
        <w:rPr>
          <w:b/>
          <w:bCs/>
          <w:color w:val="000000"/>
          <w:szCs w:val="24"/>
        </w:rPr>
        <w:t xml:space="preserve">   </w:t>
      </w:r>
      <w:r w:rsidR="007C7C67">
        <w:rPr>
          <w:b/>
          <w:bCs/>
          <w:color w:val="000000"/>
          <w:szCs w:val="24"/>
        </w:rPr>
        <w:t>«</w:t>
      </w:r>
      <w:proofErr w:type="gramEnd"/>
      <w:r w:rsidR="007C7C67">
        <w:rPr>
          <w:b/>
          <w:bCs/>
          <w:color w:val="000000"/>
          <w:szCs w:val="24"/>
        </w:rPr>
        <w:t>» месяц 20__ г.</w:t>
      </w:r>
    </w:p>
    <w:p w14:paraId="5DD4F034" w14:textId="43F92AE5" w:rsidR="00355D64" w:rsidRPr="00134E12" w:rsidRDefault="007C7C67" w:rsidP="009964FC">
      <w:pPr>
        <w:spacing w:before="240" w:after="240" w:line="276" w:lineRule="auto"/>
        <w:ind w:firstLine="360"/>
        <w:jc w:val="both"/>
        <w:rPr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 xml:space="preserve"> </w:t>
      </w:r>
      <w:r w:rsidR="003B7C71" w:rsidRPr="003B7C71">
        <w:rPr>
          <w:b/>
          <w:color w:val="000000"/>
          <w:spacing w:val="2"/>
          <w:sz w:val="24"/>
          <w:szCs w:val="24"/>
        </w:rPr>
        <w:t>Наименование</w:t>
      </w:r>
      <w:r w:rsidR="003B7C71">
        <w:rPr>
          <w:bCs/>
          <w:color w:val="000000"/>
          <w:spacing w:val="2"/>
          <w:sz w:val="24"/>
          <w:szCs w:val="24"/>
        </w:rPr>
        <w:t xml:space="preserve">, </w:t>
      </w:r>
      <w:r w:rsidR="003B7C71" w:rsidRPr="00134E12">
        <w:rPr>
          <w:color w:val="000000"/>
          <w:spacing w:val="-1"/>
          <w:sz w:val="24"/>
          <w:szCs w:val="24"/>
        </w:rPr>
        <w:t xml:space="preserve">в лице </w:t>
      </w:r>
      <w:r w:rsidR="003B7C71" w:rsidRPr="00134E12">
        <w:rPr>
          <w:b/>
          <w:color w:val="000000"/>
          <w:spacing w:val="2"/>
          <w:sz w:val="24"/>
          <w:szCs w:val="24"/>
        </w:rPr>
        <w:t>ФИО</w:t>
      </w:r>
      <w:r w:rsidR="003B7C71" w:rsidRPr="00134E12">
        <w:rPr>
          <w:color w:val="000000"/>
          <w:spacing w:val="2"/>
          <w:sz w:val="24"/>
          <w:szCs w:val="24"/>
        </w:rPr>
        <w:t xml:space="preserve">, </w:t>
      </w:r>
      <w:r w:rsidR="003B7C71" w:rsidRPr="00134E12">
        <w:rPr>
          <w:color w:val="000000"/>
          <w:spacing w:val="-1"/>
          <w:sz w:val="24"/>
          <w:szCs w:val="24"/>
        </w:rPr>
        <w:t xml:space="preserve">действующего на основании  </w:t>
      </w:r>
      <w:r w:rsidR="003B7C71" w:rsidRPr="00134E12">
        <w:rPr>
          <w:b/>
          <w:color w:val="000000"/>
          <w:spacing w:val="-1"/>
          <w:sz w:val="24"/>
          <w:szCs w:val="24"/>
        </w:rPr>
        <w:t>Документа</w:t>
      </w:r>
      <w:r w:rsidR="00454265" w:rsidRPr="00134E12">
        <w:rPr>
          <w:color w:val="000000"/>
          <w:sz w:val="24"/>
          <w:szCs w:val="24"/>
        </w:rPr>
        <w:t xml:space="preserve">, </w:t>
      </w:r>
      <w:r w:rsidR="00355D64" w:rsidRPr="00134E12">
        <w:rPr>
          <w:color w:val="000000"/>
          <w:sz w:val="24"/>
          <w:szCs w:val="24"/>
        </w:rPr>
        <w:t>именуем</w:t>
      </w:r>
      <w:r w:rsidR="00F9612E" w:rsidRPr="00134E12">
        <w:rPr>
          <w:color w:val="000000"/>
          <w:sz w:val="24"/>
          <w:szCs w:val="24"/>
        </w:rPr>
        <w:t>ый</w:t>
      </w:r>
      <w:r w:rsidR="00355D64" w:rsidRPr="00134E12">
        <w:rPr>
          <w:b/>
          <w:bCs/>
          <w:color w:val="000000"/>
          <w:spacing w:val="2"/>
          <w:sz w:val="24"/>
          <w:szCs w:val="24"/>
        </w:rPr>
        <w:t xml:space="preserve"> </w:t>
      </w:r>
      <w:r w:rsidR="00355D64" w:rsidRPr="00134E12">
        <w:rPr>
          <w:color w:val="000000"/>
          <w:sz w:val="24"/>
          <w:szCs w:val="24"/>
        </w:rPr>
        <w:t xml:space="preserve">в дальнейшем </w:t>
      </w:r>
      <w:r w:rsidR="003B7C71">
        <w:rPr>
          <w:b/>
          <w:bCs/>
          <w:color w:val="000000"/>
          <w:sz w:val="24"/>
          <w:szCs w:val="24"/>
        </w:rPr>
        <w:t>«</w:t>
      </w:r>
      <w:r w:rsidR="00C821A4" w:rsidRPr="00134E12">
        <w:rPr>
          <w:b/>
          <w:bCs/>
          <w:color w:val="000000"/>
          <w:sz w:val="24"/>
          <w:szCs w:val="24"/>
        </w:rPr>
        <w:t>Заказчик</w:t>
      </w:r>
      <w:r w:rsidR="003B7C71">
        <w:rPr>
          <w:b/>
          <w:bCs/>
          <w:color w:val="000000"/>
          <w:sz w:val="24"/>
          <w:szCs w:val="24"/>
        </w:rPr>
        <w:t>»</w:t>
      </w:r>
      <w:r w:rsidR="00355D64" w:rsidRPr="00134E12">
        <w:rPr>
          <w:b/>
          <w:bCs/>
          <w:color w:val="000000"/>
          <w:sz w:val="24"/>
          <w:szCs w:val="24"/>
        </w:rPr>
        <w:t xml:space="preserve">, </w:t>
      </w:r>
      <w:r w:rsidR="00355D64" w:rsidRPr="00134E12">
        <w:rPr>
          <w:color w:val="000000"/>
          <w:sz w:val="24"/>
          <w:szCs w:val="24"/>
        </w:rPr>
        <w:t xml:space="preserve">с одной </w:t>
      </w:r>
      <w:r w:rsidR="00D3544C" w:rsidRPr="00134E12">
        <w:rPr>
          <w:color w:val="000000"/>
          <w:sz w:val="24"/>
          <w:szCs w:val="24"/>
        </w:rPr>
        <w:t>Сторон</w:t>
      </w:r>
      <w:r w:rsidR="005B3230" w:rsidRPr="00134E12">
        <w:rPr>
          <w:color w:val="000000"/>
          <w:sz w:val="24"/>
          <w:szCs w:val="24"/>
        </w:rPr>
        <w:t>ы</w:t>
      </w:r>
      <w:r w:rsidR="00355D64" w:rsidRPr="00134E12">
        <w:rPr>
          <w:color w:val="000000"/>
          <w:sz w:val="24"/>
          <w:szCs w:val="24"/>
        </w:rPr>
        <w:t xml:space="preserve"> и</w:t>
      </w:r>
      <w:r w:rsidR="000565C0" w:rsidRPr="00134E12">
        <w:rPr>
          <w:color w:val="000000"/>
          <w:sz w:val="24"/>
          <w:szCs w:val="24"/>
        </w:rPr>
        <w:t xml:space="preserve"> </w:t>
      </w:r>
      <w:r w:rsidR="0074751B" w:rsidRPr="00134E12">
        <w:rPr>
          <w:b/>
          <w:color w:val="000000"/>
          <w:sz w:val="24"/>
          <w:szCs w:val="24"/>
        </w:rPr>
        <w:t xml:space="preserve"> </w:t>
      </w:r>
      <w:r w:rsidR="003B7C71">
        <w:rPr>
          <w:b/>
          <w:color w:val="000000"/>
          <w:sz w:val="24"/>
          <w:szCs w:val="24"/>
        </w:rPr>
        <w:t>Наименование</w:t>
      </w:r>
      <w:r w:rsidR="00355D64" w:rsidRPr="00134E12">
        <w:rPr>
          <w:b/>
          <w:color w:val="000000"/>
          <w:sz w:val="24"/>
          <w:szCs w:val="24"/>
        </w:rPr>
        <w:t>,</w:t>
      </w:r>
      <w:r w:rsidR="005A7DC9" w:rsidRPr="00134E12">
        <w:rPr>
          <w:b/>
          <w:color w:val="000000"/>
          <w:sz w:val="24"/>
          <w:szCs w:val="24"/>
        </w:rPr>
        <w:t xml:space="preserve"> </w:t>
      </w:r>
      <w:r w:rsidR="00355D64" w:rsidRPr="00134E12">
        <w:rPr>
          <w:color w:val="000000"/>
          <w:spacing w:val="-1"/>
          <w:sz w:val="24"/>
          <w:szCs w:val="24"/>
        </w:rPr>
        <w:t xml:space="preserve">в лице </w:t>
      </w:r>
      <w:r w:rsidR="003830C8" w:rsidRPr="00134E12">
        <w:rPr>
          <w:b/>
          <w:color w:val="000000"/>
          <w:spacing w:val="2"/>
          <w:sz w:val="24"/>
          <w:szCs w:val="24"/>
        </w:rPr>
        <w:t>ФИО</w:t>
      </w:r>
      <w:r w:rsidR="000565C0" w:rsidRPr="00134E12">
        <w:rPr>
          <w:color w:val="000000"/>
          <w:spacing w:val="2"/>
          <w:sz w:val="24"/>
          <w:szCs w:val="24"/>
        </w:rPr>
        <w:t xml:space="preserve">, </w:t>
      </w:r>
      <w:r w:rsidR="00355D64" w:rsidRPr="00134E12">
        <w:rPr>
          <w:color w:val="000000"/>
          <w:spacing w:val="-1"/>
          <w:sz w:val="24"/>
          <w:szCs w:val="24"/>
        </w:rPr>
        <w:t xml:space="preserve">действующего на основании  </w:t>
      </w:r>
      <w:r w:rsidR="003830C8" w:rsidRPr="00134E12">
        <w:rPr>
          <w:b/>
          <w:color w:val="000000"/>
          <w:spacing w:val="-1"/>
          <w:sz w:val="24"/>
          <w:szCs w:val="24"/>
        </w:rPr>
        <w:t>Документа</w:t>
      </w:r>
      <w:r w:rsidR="00355D64" w:rsidRPr="00134E12">
        <w:rPr>
          <w:color w:val="000000"/>
          <w:spacing w:val="-1"/>
          <w:sz w:val="24"/>
          <w:szCs w:val="24"/>
        </w:rPr>
        <w:t xml:space="preserve">, именуемое в дальнейшем </w:t>
      </w:r>
      <w:r w:rsidR="003B7C71">
        <w:rPr>
          <w:b/>
          <w:bCs/>
          <w:color w:val="000000"/>
          <w:spacing w:val="-1"/>
          <w:sz w:val="24"/>
          <w:szCs w:val="24"/>
        </w:rPr>
        <w:t>«</w:t>
      </w:r>
      <w:r w:rsidR="00C821A4" w:rsidRPr="00134E12">
        <w:rPr>
          <w:b/>
          <w:bCs/>
          <w:color w:val="000000"/>
          <w:spacing w:val="-1"/>
          <w:sz w:val="24"/>
          <w:szCs w:val="24"/>
        </w:rPr>
        <w:t>Поставщик</w:t>
      </w:r>
      <w:r w:rsidR="003B7C71">
        <w:rPr>
          <w:b/>
          <w:bCs/>
          <w:color w:val="000000"/>
          <w:spacing w:val="-1"/>
          <w:sz w:val="24"/>
          <w:szCs w:val="24"/>
        </w:rPr>
        <w:t>»</w:t>
      </w:r>
      <w:r w:rsidR="00355D64" w:rsidRPr="00134E12">
        <w:rPr>
          <w:b/>
          <w:bCs/>
          <w:color w:val="000000"/>
          <w:spacing w:val="-1"/>
          <w:sz w:val="24"/>
          <w:szCs w:val="24"/>
        </w:rPr>
        <w:t xml:space="preserve"> </w:t>
      </w:r>
      <w:r w:rsidR="00355D64" w:rsidRPr="00134E12">
        <w:rPr>
          <w:color w:val="000000"/>
          <w:spacing w:val="-1"/>
          <w:sz w:val="24"/>
          <w:szCs w:val="24"/>
        </w:rPr>
        <w:t>с другой</w:t>
      </w:r>
      <w:r w:rsidR="006B74D8" w:rsidRPr="00134E12">
        <w:rPr>
          <w:color w:val="000000"/>
          <w:spacing w:val="-1"/>
          <w:sz w:val="24"/>
          <w:szCs w:val="24"/>
        </w:rPr>
        <w:t>,</w:t>
      </w:r>
      <w:r w:rsidR="00355D64" w:rsidRPr="00134E12">
        <w:rPr>
          <w:color w:val="000000"/>
          <w:spacing w:val="-1"/>
          <w:sz w:val="24"/>
          <w:szCs w:val="24"/>
        </w:rPr>
        <w:t xml:space="preserve"> </w:t>
      </w:r>
      <w:r w:rsidR="006B74D8" w:rsidRPr="00134E12">
        <w:rPr>
          <w:color w:val="000000"/>
          <w:spacing w:val="-1"/>
          <w:sz w:val="24"/>
          <w:szCs w:val="24"/>
        </w:rPr>
        <w:t xml:space="preserve">далее совместно именуемые </w:t>
      </w:r>
      <w:r w:rsidR="006B74D8" w:rsidRPr="003B7C71">
        <w:rPr>
          <w:b/>
          <w:bCs/>
          <w:color w:val="000000"/>
          <w:spacing w:val="-1"/>
          <w:sz w:val="24"/>
          <w:szCs w:val="24"/>
        </w:rPr>
        <w:t>«</w:t>
      </w:r>
      <w:r w:rsidR="00D3544C" w:rsidRPr="003B7C71">
        <w:rPr>
          <w:b/>
          <w:bCs/>
          <w:color w:val="000000"/>
          <w:spacing w:val="-1"/>
          <w:sz w:val="24"/>
          <w:szCs w:val="24"/>
        </w:rPr>
        <w:t>Сторон</w:t>
      </w:r>
      <w:r w:rsidR="005B3230" w:rsidRPr="003B7C71">
        <w:rPr>
          <w:b/>
          <w:bCs/>
          <w:color w:val="000000"/>
          <w:spacing w:val="-1"/>
          <w:sz w:val="24"/>
          <w:szCs w:val="24"/>
        </w:rPr>
        <w:t>ы</w:t>
      </w:r>
      <w:r w:rsidR="006B74D8" w:rsidRPr="003B7C71">
        <w:rPr>
          <w:b/>
          <w:bCs/>
          <w:color w:val="000000"/>
          <w:spacing w:val="-1"/>
          <w:sz w:val="24"/>
          <w:szCs w:val="24"/>
        </w:rPr>
        <w:t>»</w:t>
      </w:r>
      <w:r w:rsidR="00355D64" w:rsidRPr="00134E12">
        <w:rPr>
          <w:color w:val="000000"/>
          <w:spacing w:val="-1"/>
          <w:sz w:val="24"/>
          <w:szCs w:val="24"/>
        </w:rPr>
        <w:t xml:space="preserve">, </w:t>
      </w:r>
      <w:r w:rsidR="006B74D8" w:rsidRPr="00134E12">
        <w:rPr>
          <w:color w:val="000000"/>
          <w:spacing w:val="-1"/>
          <w:sz w:val="24"/>
          <w:szCs w:val="24"/>
        </w:rPr>
        <w:t xml:space="preserve">а по отдельности </w:t>
      </w:r>
      <w:r w:rsidR="006B74D8" w:rsidRPr="003B7C71">
        <w:rPr>
          <w:b/>
          <w:bCs/>
          <w:color w:val="000000"/>
          <w:spacing w:val="-1"/>
          <w:sz w:val="24"/>
          <w:szCs w:val="24"/>
        </w:rPr>
        <w:t>«Сторона»</w:t>
      </w:r>
      <w:r w:rsidR="006B74D8" w:rsidRPr="00134E12">
        <w:rPr>
          <w:color w:val="000000"/>
          <w:spacing w:val="-1"/>
          <w:sz w:val="24"/>
          <w:szCs w:val="24"/>
        </w:rPr>
        <w:t xml:space="preserve">, </w:t>
      </w:r>
      <w:r w:rsidR="00355D64" w:rsidRPr="00134E12">
        <w:rPr>
          <w:color w:val="000000"/>
          <w:spacing w:val="-1"/>
          <w:sz w:val="24"/>
          <w:szCs w:val="24"/>
        </w:rPr>
        <w:t xml:space="preserve">заключили настоящий </w:t>
      </w:r>
      <w:r w:rsidR="005B3230" w:rsidRPr="003B7C71">
        <w:rPr>
          <w:b/>
          <w:bCs/>
          <w:color w:val="000000"/>
          <w:spacing w:val="-1"/>
          <w:sz w:val="24"/>
          <w:szCs w:val="24"/>
        </w:rPr>
        <w:t>Договор</w:t>
      </w:r>
      <w:r w:rsidR="006B74D8" w:rsidRPr="003B7C71">
        <w:rPr>
          <w:b/>
          <w:bCs/>
          <w:color w:val="000000"/>
          <w:spacing w:val="-1"/>
          <w:sz w:val="24"/>
          <w:szCs w:val="24"/>
        </w:rPr>
        <w:t xml:space="preserve"> поставки</w:t>
      </w:r>
      <w:r w:rsidR="00355D64" w:rsidRPr="00134E12">
        <w:rPr>
          <w:color w:val="000000"/>
          <w:spacing w:val="-1"/>
          <w:sz w:val="24"/>
          <w:szCs w:val="24"/>
        </w:rPr>
        <w:t xml:space="preserve"> о </w:t>
      </w:r>
      <w:r w:rsidR="00355D64" w:rsidRPr="00134E12">
        <w:rPr>
          <w:color w:val="000000"/>
          <w:spacing w:val="-2"/>
          <w:sz w:val="24"/>
          <w:szCs w:val="24"/>
        </w:rPr>
        <w:t>нижеследующ</w:t>
      </w:r>
      <w:bookmarkStart w:id="0" w:name="_GoBack"/>
      <w:bookmarkEnd w:id="0"/>
      <w:r w:rsidR="00355D64" w:rsidRPr="00134E12">
        <w:rPr>
          <w:color w:val="000000"/>
          <w:spacing w:val="-2"/>
          <w:sz w:val="24"/>
          <w:szCs w:val="24"/>
        </w:rPr>
        <w:t>ем:</w:t>
      </w:r>
    </w:p>
    <w:p w14:paraId="4D0FD448" w14:textId="70E1B7CC" w:rsidR="00355D64" w:rsidRPr="00134E12" w:rsidRDefault="00355D64" w:rsidP="00DB1041">
      <w:pPr>
        <w:numPr>
          <w:ilvl w:val="0"/>
          <w:numId w:val="1"/>
        </w:numPr>
        <w:spacing w:before="240" w:after="240" w:line="276" w:lineRule="auto"/>
        <w:jc w:val="center"/>
        <w:rPr>
          <w:b/>
          <w:color w:val="000000"/>
          <w:sz w:val="24"/>
          <w:szCs w:val="24"/>
        </w:rPr>
      </w:pPr>
      <w:r w:rsidRPr="00134E12">
        <w:rPr>
          <w:b/>
          <w:color w:val="000000"/>
          <w:sz w:val="24"/>
          <w:szCs w:val="24"/>
        </w:rPr>
        <w:t xml:space="preserve">ПРЕДМЕТ </w:t>
      </w:r>
      <w:r w:rsidR="00C24185">
        <w:rPr>
          <w:b/>
          <w:color w:val="000000"/>
          <w:sz w:val="24"/>
          <w:szCs w:val="24"/>
        </w:rPr>
        <w:t>ДОГОВОРА ПОСТАВКИ</w:t>
      </w:r>
    </w:p>
    <w:p w14:paraId="734F9C61" w14:textId="7A0546D4" w:rsidR="00EA0917" w:rsidRPr="00134E12" w:rsidRDefault="0004627A" w:rsidP="00DB1041">
      <w:pPr>
        <w:numPr>
          <w:ilvl w:val="1"/>
          <w:numId w:val="21"/>
        </w:numPr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>Заказчик поручает</w:t>
      </w:r>
      <w:r w:rsidR="00B07710" w:rsidRPr="00134E12">
        <w:rPr>
          <w:color w:val="000000"/>
          <w:sz w:val="24"/>
          <w:szCs w:val="24"/>
        </w:rPr>
        <w:t>,</w:t>
      </w:r>
      <w:r w:rsidRPr="00134E12">
        <w:rPr>
          <w:color w:val="000000"/>
          <w:sz w:val="24"/>
          <w:szCs w:val="24"/>
        </w:rPr>
        <w:t xml:space="preserve"> </w:t>
      </w:r>
      <w:r w:rsidR="00B07710" w:rsidRPr="00134E12">
        <w:rPr>
          <w:color w:val="000000"/>
          <w:sz w:val="24"/>
          <w:szCs w:val="24"/>
        </w:rPr>
        <w:t>а</w:t>
      </w:r>
      <w:r w:rsidR="00EA0917" w:rsidRPr="00134E12">
        <w:rPr>
          <w:color w:val="000000"/>
          <w:sz w:val="24"/>
          <w:szCs w:val="24"/>
        </w:rPr>
        <w:t xml:space="preserve"> </w:t>
      </w:r>
      <w:r w:rsidR="00355D64" w:rsidRPr="00134E12">
        <w:rPr>
          <w:color w:val="000000"/>
          <w:sz w:val="24"/>
          <w:szCs w:val="24"/>
        </w:rPr>
        <w:t xml:space="preserve">Поставщик </w:t>
      </w:r>
      <w:r w:rsidR="00B07710" w:rsidRPr="00134E12">
        <w:rPr>
          <w:color w:val="000000"/>
          <w:sz w:val="24"/>
          <w:szCs w:val="24"/>
        </w:rPr>
        <w:t xml:space="preserve">принимает на себя обязательства в соответствии с условиями настоящего </w:t>
      </w:r>
      <w:r w:rsidR="00C24185">
        <w:rPr>
          <w:color w:val="000000"/>
          <w:sz w:val="24"/>
          <w:szCs w:val="24"/>
        </w:rPr>
        <w:t>Договора поставки</w:t>
      </w:r>
      <w:r w:rsidR="00B07710" w:rsidRPr="00134E12">
        <w:rPr>
          <w:color w:val="000000"/>
          <w:sz w:val="24"/>
          <w:szCs w:val="24"/>
        </w:rPr>
        <w:t xml:space="preserve">, </w:t>
      </w:r>
      <w:r w:rsidR="00C24185">
        <w:rPr>
          <w:color w:val="000000"/>
          <w:sz w:val="24"/>
          <w:szCs w:val="24"/>
        </w:rPr>
        <w:t>П</w:t>
      </w:r>
      <w:r w:rsidR="00B07710" w:rsidRPr="00134E12">
        <w:rPr>
          <w:color w:val="000000"/>
          <w:sz w:val="24"/>
          <w:szCs w:val="24"/>
        </w:rPr>
        <w:t>риложени</w:t>
      </w:r>
      <w:r w:rsidR="00C24185">
        <w:rPr>
          <w:color w:val="000000"/>
          <w:sz w:val="24"/>
          <w:szCs w:val="24"/>
        </w:rPr>
        <w:t>ями</w:t>
      </w:r>
      <w:r w:rsidR="00B07710" w:rsidRPr="00134E12">
        <w:rPr>
          <w:color w:val="000000"/>
          <w:sz w:val="24"/>
          <w:szCs w:val="24"/>
        </w:rPr>
        <w:t xml:space="preserve"> к нему и техническ</w:t>
      </w:r>
      <w:r w:rsidR="00C24185">
        <w:rPr>
          <w:color w:val="000000"/>
          <w:sz w:val="24"/>
          <w:szCs w:val="24"/>
        </w:rPr>
        <w:t>им</w:t>
      </w:r>
      <w:r w:rsidR="00B07710" w:rsidRPr="00134E12">
        <w:rPr>
          <w:color w:val="000000"/>
          <w:sz w:val="24"/>
          <w:szCs w:val="24"/>
        </w:rPr>
        <w:t xml:space="preserve"> задани</w:t>
      </w:r>
      <w:r w:rsidR="00C24185">
        <w:rPr>
          <w:color w:val="000000"/>
          <w:sz w:val="24"/>
          <w:szCs w:val="24"/>
        </w:rPr>
        <w:t>ем</w:t>
      </w:r>
      <w:r w:rsidR="00B07710" w:rsidRPr="00134E12">
        <w:rPr>
          <w:color w:val="000000"/>
          <w:sz w:val="24"/>
          <w:szCs w:val="24"/>
        </w:rPr>
        <w:t xml:space="preserve"> </w:t>
      </w:r>
      <w:r w:rsidRPr="00134E12">
        <w:rPr>
          <w:color w:val="000000"/>
          <w:sz w:val="24"/>
          <w:szCs w:val="24"/>
        </w:rPr>
        <w:t xml:space="preserve">изготовить </w:t>
      </w:r>
      <w:r w:rsidR="00B07710" w:rsidRPr="00134E12">
        <w:rPr>
          <w:color w:val="000000"/>
          <w:sz w:val="24"/>
          <w:szCs w:val="24"/>
        </w:rPr>
        <w:t xml:space="preserve">и поставить продукцию (далее – </w:t>
      </w:r>
      <w:r w:rsidR="00EA3BC0">
        <w:rPr>
          <w:color w:val="000000"/>
          <w:sz w:val="24"/>
          <w:szCs w:val="24"/>
        </w:rPr>
        <w:t>«</w:t>
      </w:r>
      <w:r w:rsidR="00B07710" w:rsidRPr="00134E12">
        <w:rPr>
          <w:color w:val="000000"/>
          <w:sz w:val="24"/>
          <w:szCs w:val="24"/>
        </w:rPr>
        <w:t>Товар</w:t>
      </w:r>
      <w:r w:rsidR="00EA3BC0">
        <w:rPr>
          <w:color w:val="000000"/>
          <w:sz w:val="24"/>
          <w:szCs w:val="24"/>
        </w:rPr>
        <w:t>»</w:t>
      </w:r>
      <w:r w:rsidR="00B07710" w:rsidRPr="00134E12">
        <w:rPr>
          <w:color w:val="000000"/>
          <w:sz w:val="24"/>
          <w:szCs w:val="24"/>
        </w:rPr>
        <w:t xml:space="preserve">) </w:t>
      </w:r>
      <w:r w:rsidR="00355D64" w:rsidRPr="00134E12">
        <w:rPr>
          <w:color w:val="000000"/>
          <w:sz w:val="24"/>
          <w:szCs w:val="24"/>
        </w:rPr>
        <w:t xml:space="preserve">в ассортименте,  количестве и по цене, указанных в </w:t>
      </w:r>
      <w:r w:rsidR="00D3544C" w:rsidRPr="00134E12">
        <w:rPr>
          <w:color w:val="000000"/>
          <w:sz w:val="24"/>
          <w:szCs w:val="24"/>
        </w:rPr>
        <w:t xml:space="preserve"> </w:t>
      </w:r>
      <w:r w:rsidR="00B07710" w:rsidRPr="00134E12">
        <w:rPr>
          <w:color w:val="000000"/>
          <w:sz w:val="24"/>
          <w:szCs w:val="24"/>
        </w:rPr>
        <w:t xml:space="preserve">Приложении </w:t>
      </w:r>
      <w:r w:rsidR="00D3544C" w:rsidRPr="00134E12">
        <w:rPr>
          <w:color w:val="000000"/>
          <w:sz w:val="24"/>
          <w:szCs w:val="24"/>
        </w:rPr>
        <w:t xml:space="preserve">к настоящему </w:t>
      </w:r>
      <w:r w:rsidR="00C24185">
        <w:rPr>
          <w:color w:val="000000"/>
          <w:sz w:val="24"/>
          <w:szCs w:val="24"/>
        </w:rPr>
        <w:t>Договору поставки</w:t>
      </w:r>
      <w:r w:rsidR="00355D64" w:rsidRPr="00134E12">
        <w:rPr>
          <w:color w:val="000000"/>
          <w:sz w:val="24"/>
          <w:szCs w:val="24"/>
        </w:rPr>
        <w:t xml:space="preserve">, которые, после совместного подписания уполномоченными представителями </w:t>
      </w:r>
      <w:r w:rsidR="00D3544C" w:rsidRPr="00134E12">
        <w:rPr>
          <w:color w:val="000000"/>
          <w:sz w:val="24"/>
          <w:szCs w:val="24"/>
        </w:rPr>
        <w:t>Сторон</w:t>
      </w:r>
      <w:r w:rsidR="00355D64" w:rsidRPr="00134E12">
        <w:rPr>
          <w:color w:val="000000"/>
          <w:sz w:val="24"/>
          <w:szCs w:val="24"/>
        </w:rPr>
        <w:t xml:space="preserve">, будут являться  неотъемлемыми частями настоящего </w:t>
      </w:r>
      <w:r w:rsidR="00C24185">
        <w:rPr>
          <w:color w:val="000000"/>
          <w:sz w:val="24"/>
          <w:szCs w:val="24"/>
        </w:rPr>
        <w:t>Договора поставки</w:t>
      </w:r>
      <w:r w:rsidR="00355D64" w:rsidRPr="00134E12">
        <w:rPr>
          <w:color w:val="000000"/>
          <w:sz w:val="24"/>
          <w:szCs w:val="24"/>
        </w:rPr>
        <w:t xml:space="preserve">, а </w:t>
      </w:r>
      <w:r w:rsidR="00EA0917" w:rsidRPr="00134E12">
        <w:rPr>
          <w:color w:val="000000"/>
          <w:sz w:val="24"/>
          <w:szCs w:val="24"/>
        </w:rPr>
        <w:t>Заказчик</w:t>
      </w:r>
      <w:r w:rsidR="00355D64" w:rsidRPr="00134E12">
        <w:rPr>
          <w:color w:val="000000"/>
          <w:sz w:val="24"/>
          <w:szCs w:val="24"/>
        </w:rPr>
        <w:t xml:space="preserve"> обязуется принять и оплатить </w:t>
      </w:r>
      <w:r w:rsidR="005B3230" w:rsidRPr="00134E12">
        <w:rPr>
          <w:color w:val="000000"/>
          <w:sz w:val="24"/>
          <w:szCs w:val="24"/>
        </w:rPr>
        <w:t xml:space="preserve">Товар </w:t>
      </w:r>
      <w:r w:rsidR="00355D64" w:rsidRPr="00134E12">
        <w:rPr>
          <w:color w:val="000000"/>
          <w:sz w:val="24"/>
          <w:szCs w:val="24"/>
        </w:rPr>
        <w:t xml:space="preserve"> в установленном настоящим </w:t>
      </w:r>
      <w:r w:rsidR="00C24185">
        <w:rPr>
          <w:color w:val="000000"/>
          <w:sz w:val="24"/>
          <w:szCs w:val="24"/>
        </w:rPr>
        <w:t>Договором поставки</w:t>
      </w:r>
      <w:r w:rsidR="00355D64" w:rsidRPr="00134E12">
        <w:rPr>
          <w:color w:val="000000"/>
          <w:sz w:val="24"/>
          <w:szCs w:val="24"/>
        </w:rPr>
        <w:t xml:space="preserve"> порядке, форме и размере.</w:t>
      </w:r>
    </w:p>
    <w:p w14:paraId="502F275A" w14:textId="63F64B7F" w:rsidR="00355D64" w:rsidRPr="00134E12" w:rsidRDefault="00EA0917" w:rsidP="00DB1041">
      <w:pPr>
        <w:numPr>
          <w:ilvl w:val="1"/>
          <w:numId w:val="22"/>
        </w:numPr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D3544C" w:rsidRPr="00134E12">
        <w:rPr>
          <w:color w:val="000000"/>
          <w:sz w:val="24"/>
          <w:szCs w:val="24"/>
        </w:rPr>
        <w:t>Сторон</w:t>
      </w:r>
      <w:r w:rsidR="005B3230" w:rsidRPr="00134E12">
        <w:rPr>
          <w:color w:val="000000"/>
          <w:sz w:val="24"/>
          <w:szCs w:val="24"/>
        </w:rPr>
        <w:t>ы</w:t>
      </w:r>
      <w:r w:rsidR="00355D64" w:rsidRPr="00134E12">
        <w:rPr>
          <w:color w:val="000000"/>
          <w:sz w:val="24"/>
          <w:szCs w:val="24"/>
        </w:rPr>
        <w:t xml:space="preserve"> пришли к соглашению, что условия настоящего </w:t>
      </w:r>
      <w:r w:rsidR="00C24185">
        <w:rPr>
          <w:color w:val="000000"/>
          <w:sz w:val="24"/>
          <w:szCs w:val="24"/>
        </w:rPr>
        <w:t xml:space="preserve">Договора поставки, </w:t>
      </w:r>
      <w:r w:rsidR="00355D64" w:rsidRPr="00134E12">
        <w:rPr>
          <w:color w:val="000000"/>
          <w:sz w:val="24"/>
          <w:szCs w:val="24"/>
        </w:rPr>
        <w:t xml:space="preserve">распространяются в полном объеме на все последующие сделки в рамках настоящего </w:t>
      </w:r>
      <w:r w:rsidR="00C24185">
        <w:rPr>
          <w:color w:val="000000"/>
          <w:sz w:val="24"/>
          <w:szCs w:val="24"/>
        </w:rPr>
        <w:t>Договора поставки</w:t>
      </w:r>
      <w:r w:rsidR="00355D64" w:rsidRPr="00134E12">
        <w:rPr>
          <w:color w:val="000000"/>
          <w:sz w:val="24"/>
          <w:szCs w:val="24"/>
        </w:rPr>
        <w:t xml:space="preserve">, которые в дальнейшем будут совершаться между ними по купле-продаже </w:t>
      </w:r>
      <w:r w:rsidR="00DB1041" w:rsidRPr="00134E12">
        <w:rPr>
          <w:color w:val="000000"/>
          <w:sz w:val="24"/>
          <w:szCs w:val="24"/>
        </w:rPr>
        <w:t>Товар</w:t>
      </w:r>
      <w:r w:rsidR="00355D64" w:rsidRPr="00134E12">
        <w:rPr>
          <w:color w:val="000000"/>
          <w:sz w:val="24"/>
          <w:szCs w:val="24"/>
        </w:rPr>
        <w:t xml:space="preserve">а, в случае подачи </w:t>
      </w:r>
      <w:r w:rsidRPr="00134E12">
        <w:rPr>
          <w:color w:val="000000"/>
          <w:sz w:val="24"/>
          <w:szCs w:val="24"/>
        </w:rPr>
        <w:t>Заказчиком</w:t>
      </w:r>
      <w:r w:rsidR="00D3544C" w:rsidRPr="00134E12">
        <w:rPr>
          <w:color w:val="000000"/>
          <w:sz w:val="24"/>
          <w:szCs w:val="24"/>
        </w:rPr>
        <w:t xml:space="preserve"> разовой з</w:t>
      </w:r>
      <w:r w:rsidR="00355D64" w:rsidRPr="00134E12">
        <w:rPr>
          <w:color w:val="000000"/>
          <w:sz w:val="24"/>
          <w:szCs w:val="24"/>
        </w:rPr>
        <w:t xml:space="preserve">аявки на имя Поставщика о намерении </w:t>
      </w:r>
      <w:r w:rsidRPr="00134E12">
        <w:rPr>
          <w:color w:val="000000"/>
          <w:sz w:val="24"/>
          <w:szCs w:val="24"/>
        </w:rPr>
        <w:t>Заказчика</w:t>
      </w:r>
      <w:r w:rsidR="00355D64" w:rsidRPr="00134E12">
        <w:rPr>
          <w:color w:val="000000"/>
          <w:sz w:val="24"/>
          <w:szCs w:val="24"/>
        </w:rPr>
        <w:t xml:space="preserve"> приобрести у него следующую партию </w:t>
      </w:r>
      <w:r w:rsidR="00DB1041" w:rsidRPr="00134E12">
        <w:rPr>
          <w:color w:val="000000"/>
          <w:sz w:val="24"/>
          <w:szCs w:val="24"/>
        </w:rPr>
        <w:t>Товар</w:t>
      </w:r>
      <w:r w:rsidR="00355D64" w:rsidRPr="00134E12">
        <w:rPr>
          <w:color w:val="000000"/>
          <w:sz w:val="24"/>
          <w:szCs w:val="24"/>
        </w:rPr>
        <w:t xml:space="preserve">а. При этом каждая последующая </w:t>
      </w:r>
      <w:r w:rsidR="00D3544C" w:rsidRPr="00134E12">
        <w:rPr>
          <w:color w:val="000000"/>
          <w:sz w:val="24"/>
          <w:szCs w:val="24"/>
        </w:rPr>
        <w:t>з</w:t>
      </w:r>
      <w:r w:rsidR="00DB1041" w:rsidRPr="00134E12">
        <w:rPr>
          <w:color w:val="000000"/>
          <w:sz w:val="24"/>
          <w:szCs w:val="24"/>
        </w:rPr>
        <w:t>аявка</w:t>
      </w:r>
      <w:r w:rsidR="00355D64" w:rsidRPr="00134E12">
        <w:rPr>
          <w:color w:val="000000"/>
          <w:sz w:val="24"/>
          <w:szCs w:val="24"/>
        </w:rPr>
        <w:t xml:space="preserve"> </w:t>
      </w:r>
      <w:r w:rsidRPr="00134E12">
        <w:rPr>
          <w:color w:val="000000"/>
          <w:sz w:val="24"/>
          <w:szCs w:val="24"/>
        </w:rPr>
        <w:t>Заказчика</w:t>
      </w:r>
      <w:r w:rsidR="00355D64" w:rsidRPr="00134E12">
        <w:rPr>
          <w:color w:val="000000"/>
          <w:sz w:val="24"/>
          <w:szCs w:val="24"/>
        </w:rPr>
        <w:t xml:space="preserve"> будет являться неотъемлемой частью настоящего </w:t>
      </w:r>
      <w:r w:rsidR="00C24185">
        <w:rPr>
          <w:color w:val="000000"/>
          <w:sz w:val="24"/>
          <w:szCs w:val="24"/>
        </w:rPr>
        <w:t>Договора поставки</w:t>
      </w:r>
      <w:r w:rsidR="00355D64" w:rsidRPr="00134E12">
        <w:rPr>
          <w:color w:val="000000"/>
          <w:sz w:val="24"/>
          <w:szCs w:val="24"/>
        </w:rPr>
        <w:t xml:space="preserve"> с письменного согласия Поставщика.</w:t>
      </w:r>
    </w:p>
    <w:p w14:paraId="3C059A1D" w14:textId="442A14A2" w:rsidR="00355D64" w:rsidRPr="00134E12" w:rsidRDefault="00355D64" w:rsidP="00DB1041">
      <w:pPr>
        <w:numPr>
          <w:ilvl w:val="0"/>
          <w:numId w:val="1"/>
        </w:numPr>
        <w:spacing w:before="240" w:after="240" w:line="276" w:lineRule="auto"/>
        <w:jc w:val="center"/>
        <w:rPr>
          <w:b/>
          <w:color w:val="000000"/>
          <w:sz w:val="24"/>
          <w:szCs w:val="24"/>
        </w:rPr>
      </w:pPr>
      <w:r w:rsidRPr="00134E12">
        <w:rPr>
          <w:b/>
          <w:color w:val="000000"/>
          <w:sz w:val="24"/>
          <w:szCs w:val="24"/>
        </w:rPr>
        <w:t>УСЛОВИЯ ПОСТАВКИ</w:t>
      </w:r>
      <w:r w:rsidR="00724455" w:rsidRPr="00134E12">
        <w:rPr>
          <w:b/>
          <w:color w:val="000000"/>
          <w:sz w:val="24"/>
          <w:szCs w:val="24"/>
        </w:rPr>
        <w:t xml:space="preserve"> И ПРИЁМКИ </w:t>
      </w:r>
    </w:p>
    <w:p w14:paraId="3DF60C06" w14:textId="7ABB3D4C" w:rsidR="00EA0917" w:rsidRPr="00134E12" w:rsidRDefault="00355D64" w:rsidP="00DB1041">
      <w:pPr>
        <w:pStyle w:val="a3"/>
        <w:numPr>
          <w:ilvl w:val="1"/>
          <w:numId w:val="23"/>
        </w:numPr>
        <w:spacing w:before="240" w:after="240" w:line="276" w:lineRule="auto"/>
        <w:rPr>
          <w:color w:val="000000"/>
          <w:sz w:val="24"/>
          <w:szCs w:val="24"/>
        </w:rPr>
      </w:pPr>
      <w:r w:rsidRPr="00336ACD">
        <w:rPr>
          <w:b/>
          <w:bCs/>
          <w:color w:val="000000"/>
          <w:sz w:val="24"/>
          <w:szCs w:val="24"/>
        </w:rPr>
        <w:t>Доставка</w:t>
      </w:r>
      <w:r w:rsidR="00A373F1" w:rsidRPr="00336ACD">
        <w:rPr>
          <w:b/>
          <w:bCs/>
          <w:color w:val="000000"/>
          <w:sz w:val="24"/>
          <w:szCs w:val="24"/>
        </w:rPr>
        <w:t xml:space="preserve"> Товара на адрес:</w:t>
      </w:r>
      <w:r w:rsidRPr="00134E12">
        <w:rPr>
          <w:color w:val="000000"/>
          <w:sz w:val="24"/>
          <w:szCs w:val="24"/>
        </w:rPr>
        <w:t xml:space="preserve"> </w:t>
      </w:r>
      <w:r w:rsidR="00A373F1" w:rsidRPr="00134E12">
        <w:rPr>
          <w:color w:val="000000"/>
          <w:sz w:val="24"/>
          <w:szCs w:val="24"/>
        </w:rPr>
        <w:t xml:space="preserve">осуществляется силами и за счет </w:t>
      </w:r>
      <w:r w:rsidRPr="00134E12">
        <w:rPr>
          <w:color w:val="000000"/>
          <w:sz w:val="24"/>
          <w:szCs w:val="24"/>
        </w:rPr>
        <w:t>По</w:t>
      </w:r>
      <w:r w:rsidR="00DB1041" w:rsidRPr="00134E12">
        <w:rPr>
          <w:color w:val="000000"/>
          <w:sz w:val="24"/>
          <w:szCs w:val="24"/>
        </w:rPr>
        <w:t>ставщика</w:t>
      </w:r>
      <w:r w:rsidR="00A373F1" w:rsidRPr="00134E12">
        <w:rPr>
          <w:color w:val="000000"/>
          <w:sz w:val="24"/>
          <w:szCs w:val="24"/>
        </w:rPr>
        <w:t>,</w:t>
      </w:r>
      <w:r w:rsidR="00DB1041" w:rsidRPr="00134E12">
        <w:rPr>
          <w:color w:val="000000"/>
          <w:sz w:val="24"/>
          <w:szCs w:val="24"/>
        </w:rPr>
        <w:t xml:space="preserve"> </w:t>
      </w:r>
      <w:r w:rsidR="00A373F1" w:rsidRPr="00134E12">
        <w:rPr>
          <w:color w:val="000000"/>
          <w:sz w:val="24"/>
          <w:szCs w:val="24"/>
        </w:rPr>
        <w:t xml:space="preserve">на склад Заказчика, по адресу, согласованному в Приложении к настоящему </w:t>
      </w:r>
      <w:r w:rsidR="00C24185">
        <w:rPr>
          <w:color w:val="000000"/>
          <w:sz w:val="24"/>
          <w:szCs w:val="24"/>
        </w:rPr>
        <w:t>Договору поставки</w:t>
      </w:r>
      <w:r w:rsidR="00A373F1" w:rsidRPr="00134E12">
        <w:rPr>
          <w:color w:val="000000"/>
          <w:sz w:val="24"/>
          <w:szCs w:val="24"/>
        </w:rPr>
        <w:t xml:space="preserve"> при сумме заказа __________________ рублей.</w:t>
      </w:r>
    </w:p>
    <w:p w14:paraId="38EA55DF" w14:textId="2497DBB3" w:rsidR="00A373F1" w:rsidRPr="00134E12" w:rsidRDefault="00A373F1" w:rsidP="00A373F1">
      <w:pPr>
        <w:pStyle w:val="a3"/>
        <w:numPr>
          <w:ilvl w:val="1"/>
          <w:numId w:val="23"/>
        </w:numPr>
        <w:spacing w:before="240" w:after="240" w:line="276" w:lineRule="auto"/>
        <w:rPr>
          <w:color w:val="000000"/>
          <w:sz w:val="24"/>
          <w:szCs w:val="24"/>
        </w:rPr>
      </w:pPr>
      <w:r w:rsidRPr="00336ACD">
        <w:rPr>
          <w:b/>
          <w:bCs/>
          <w:color w:val="000000"/>
          <w:sz w:val="24"/>
          <w:szCs w:val="24"/>
        </w:rPr>
        <w:t>Доставка Товара на терминал транспортной компании:</w:t>
      </w:r>
      <w:r w:rsidRPr="00134E12">
        <w:rPr>
          <w:color w:val="000000"/>
          <w:sz w:val="24"/>
          <w:szCs w:val="24"/>
        </w:rPr>
        <w:t xml:space="preserve"> осуществляется силами и за счет Поставщика.</w:t>
      </w:r>
    </w:p>
    <w:p w14:paraId="23381294" w14:textId="67B3D146" w:rsidR="00EA0917" w:rsidRPr="00134E12" w:rsidRDefault="00EA0917" w:rsidP="00DB1041">
      <w:pPr>
        <w:pStyle w:val="a3"/>
        <w:numPr>
          <w:ilvl w:val="1"/>
          <w:numId w:val="23"/>
        </w:numPr>
        <w:spacing w:before="240" w:after="240" w:line="276" w:lineRule="auto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355D64" w:rsidRPr="00134E12">
        <w:rPr>
          <w:color w:val="000000"/>
          <w:sz w:val="24"/>
          <w:szCs w:val="24"/>
        </w:rPr>
        <w:t xml:space="preserve">Датой исполнения Поставщиком обязательств по поставке </w:t>
      </w:r>
      <w:r w:rsidR="005B3230" w:rsidRPr="00134E12">
        <w:rPr>
          <w:color w:val="000000"/>
          <w:sz w:val="24"/>
          <w:szCs w:val="24"/>
        </w:rPr>
        <w:t>Товар</w:t>
      </w:r>
      <w:r w:rsidR="00355D64" w:rsidRPr="00134E12">
        <w:rPr>
          <w:color w:val="000000"/>
          <w:sz w:val="24"/>
          <w:szCs w:val="24"/>
        </w:rPr>
        <w:t xml:space="preserve">а, а также моментом перехода права собственности считается дата сдачи </w:t>
      </w:r>
      <w:r w:rsidR="00DB1041" w:rsidRPr="00134E12">
        <w:rPr>
          <w:color w:val="000000"/>
          <w:sz w:val="24"/>
          <w:szCs w:val="24"/>
        </w:rPr>
        <w:t>Товар</w:t>
      </w:r>
      <w:r w:rsidR="00355D64" w:rsidRPr="00134E12">
        <w:rPr>
          <w:color w:val="000000"/>
          <w:sz w:val="24"/>
          <w:szCs w:val="24"/>
        </w:rPr>
        <w:t xml:space="preserve">а </w:t>
      </w:r>
      <w:proofErr w:type="gramStart"/>
      <w:r w:rsidR="003830C8" w:rsidRPr="00134E12">
        <w:rPr>
          <w:color w:val="000000"/>
          <w:sz w:val="24"/>
          <w:szCs w:val="24"/>
        </w:rPr>
        <w:t xml:space="preserve">Заказчику </w:t>
      </w:r>
      <w:r w:rsidR="007F36C9" w:rsidRPr="00134E12">
        <w:rPr>
          <w:color w:val="000000"/>
          <w:sz w:val="24"/>
          <w:szCs w:val="24"/>
        </w:rPr>
        <w:t xml:space="preserve"> или</w:t>
      </w:r>
      <w:proofErr w:type="gramEnd"/>
      <w:r w:rsidR="007F36C9" w:rsidRPr="00134E12">
        <w:rPr>
          <w:color w:val="000000"/>
          <w:sz w:val="24"/>
          <w:szCs w:val="24"/>
        </w:rPr>
        <w:t xml:space="preserve"> представителю </w:t>
      </w:r>
      <w:r w:rsidR="007C1C27" w:rsidRPr="00134E12">
        <w:rPr>
          <w:color w:val="000000"/>
          <w:sz w:val="24"/>
          <w:szCs w:val="24"/>
        </w:rPr>
        <w:t>т</w:t>
      </w:r>
      <w:r w:rsidR="007F36C9" w:rsidRPr="00134E12">
        <w:rPr>
          <w:color w:val="000000"/>
          <w:sz w:val="24"/>
          <w:szCs w:val="24"/>
        </w:rPr>
        <w:t xml:space="preserve">ранспортной </w:t>
      </w:r>
      <w:r w:rsidR="007C1C27" w:rsidRPr="00134E12">
        <w:rPr>
          <w:color w:val="000000"/>
          <w:sz w:val="24"/>
          <w:szCs w:val="24"/>
        </w:rPr>
        <w:t>к</w:t>
      </w:r>
      <w:r w:rsidR="007F36C9" w:rsidRPr="00134E12">
        <w:rPr>
          <w:color w:val="000000"/>
          <w:sz w:val="24"/>
          <w:szCs w:val="24"/>
        </w:rPr>
        <w:t>омпании</w:t>
      </w:r>
      <w:r w:rsidR="007C1C27" w:rsidRPr="00134E12">
        <w:rPr>
          <w:color w:val="000000"/>
          <w:sz w:val="24"/>
          <w:szCs w:val="24"/>
        </w:rPr>
        <w:t xml:space="preserve"> </w:t>
      </w:r>
      <w:r w:rsidR="00355D64" w:rsidRPr="00134E12">
        <w:rPr>
          <w:color w:val="000000"/>
          <w:sz w:val="24"/>
          <w:szCs w:val="24"/>
        </w:rPr>
        <w:t xml:space="preserve">согласно </w:t>
      </w:r>
      <w:r w:rsidR="00336ACD">
        <w:rPr>
          <w:color w:val="000000"/>
          <w:sz w:val="24"/>
          <w:szCs w:val="24"/>
        </w:rPr>
        <w:t>а</w:t>
      </w:r>
      <w:r w:rsidR="00355D64" w:rsidRPr="00134E12">
        <w:rPr>
          <w:color w:val="000000"/>
          <w:sz w:val="24"/>
          <w:szCs w:val="24"/>
        </w:rPr>
        <w:t xml:space="preserve">кта </w:t>
      </w:r>
      <w:r w:rsidR="00336ACD">
        <w:rPr>
          <w:color w:val="000000"/>
          <w:sz w:val="24"/>
          <w:szCs w:val="24"/>
        </w:rPr>
        <w:t>приемки-передачи Товара</w:t>
      </w:r>
      <w:r w:rsidR="00355D64" w:rsidRPr="00134E12">
        <w:rPr>
          <w:color w:val="000000"/>
          <w:sz w:val="24"/>
          <w:szCs w:val="24"/>
        </w:rPr>
        <w:t xml:space="preserve"> или согласно транспортной накладной Поставщика, подписанных полномочными представителями </w:t>
      </w:r>
      <w:r w:rsidR="00D3544C" w:rsidRPr="00134E12">
        <w:rPr>
          <w:color w:val="000000"/>
          <w:sz w:val="24"/>
          <w:szCs w:val="24"/>
        </w:rPr>
        <w:t>Сторон</w:t>
      </w:r>
      <w:r w:rsidR="00355D64" w:rsidRPr="00134E12">
        <w:rPr>
          <w:color w:val="000000"/>
          <w:sz w:val="24"/>
          <w:szCs w:val="24"/>
        </w:rPr>
        <w:t>.</w:t>
      </w:r>
    </w:p>
    <w:p w14:paraId="392D8DC9" w14:textId="6EDD1615" w:rsidR="00EA0917" w:rsidRPr="00134E12" w:rsidRDefault="00EA0917" w:rsidP="00DB1041">
      <w:pPr>
        <w:pStyle w:val="a3"/>
        <w:numPr>
          <w:ilvl w:val="1"/>
          <w:numId w:val="23"/>
        </w:numPr>
        <w:spacing w:before="240" w:after="240" w:line="276" w:lineRule="auto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lastRenderedPageBreak/>
        <w:t xml:space="preserve"> </w:t>
      </w:r>
      <w:r w:rsidR="00355D64" w:rsidRPr="00134E12">
        <w:rPr>
          <w:color w:val="000000"/>
          <w:sz w:val="24"/>
          <w:szCs w:val="24"/>
        </w:rPr>
        <w:t xml:space="preserve">Риск случайной гибели </w:t>
      </w:r>
      <w:r w:rsidR="00DB1041" w:rsidRPr="00134E12">
        <w:rPr>
          <w:color w:val="000000"/>
          <w:sz w:val="24"/>
          <w:szCs w:val="24"/>
        </w:rPr>
        <w:t>Товар</w:t>
      </w:r>
      <w:r w:rsidR="00355D64" w:rsidRPr="00134E12">
        <w:rPr>
          <w:color w:val="000000"/>
          <w:sz w:val="24"/>
          <w:szCs w:val="24"/>
        </w:rPr>
        <w:t xml:space="preserve">а, указанного в пункте 1.1. настоящего </w:t>
      </w:r>
      <w:r w:rsidR="00C24185">
        <w:rPr>
          <w:color w:val="000000"/>
          <w:sz w:val="24"/>
          <w:szCs w:val="24"/>
        </w:rPr>
        <w:t>Договора поставки</w:t>
      </w:r>
      <w:r w:rsidR="00355D64" w:rsidRPr="00134E12">
        <w:rPr>
          <w:color w:val="000000"/>
          <w:sz w:val="24"/>
          <w:szCs w:val="24"/>
        </w:rPr>
        <w:t xml:space="preserve">, переходит от Поставщика к </w:t>
      </w:r>
      <w:r w:rsidR="003830C8" w:rsidRPr="00134E12">
        <w:rPr>
          <w:color w:val="000000"/>
          <w:sz w:val="24"/>
          <w:szCs w:val="24"/>
        </w:rPr>
        <w:t xml:space="preserve">Заказчику </w:t>
      </w:r>
      <w:r w:rsidR="00355D64" w:rsidRPr="00134E12">
        <w:rPr>
          <w:color w:val="000000"/>
          <w:sz w:val="24"/>
          <w:szCs w:val="24"/>
        </w:rPr>
        <w:t>с моме</w:t>
      </w:r>
      <w:r w:rsidR="00736C8B" w:rsidRPr="00134E12">
        <w:rPr>
          <w:color w:val="000000"/>
          <w:sz w:val="24"/>
          <w:szCs w:val="24"/>
        </w:rPr>
        <w:t xml:space="preserve">нта </w:t>
      </w:r>
      <w:r w:rsidR="00DB1041" w:rsidRPr="00134E12">
        <w:rPr>
          <w:color w:val="000000"/>
          <w:sz w:val="24"/>
          <w:szCs w:val="24"/>
        </w:rPr>
        <w:t>приёмки</w:t>
      </w:r>
      <w:r w:rsidR="00736C8B" w:rsidRPr="00134E12">
        <w:rPr>
          <w:color w:val="000000"/>
          <w:sz w:val="24"/>
          <w:szCs w:val="24"/>
        </w:rPr>
        <w:t xml:space="preserve"> </w:t>
      </w:r>
      <w:r w:rsidR="00DB1041" w:rsidRPr="00134E12">
        <w:rPr>
          <w:color w:val="000000"/>
          <w:sz w:val="24"/>
          <w:szCs w:val="24"/>
        </w:rPr>
        <w:t>Товар</w:t>
      </w:r>
      <w:r w:rsidR="00736C8B" w:rsidRPr="00134E12">
        <w:rPr>
          <w:color w:val="000000"/>
          <w:sz w:val="24"/>
          <w:szCs w:val="24"/>
        </w:rPr>
        <w:t xml:space="preserve">а </w:t>
      </w:r>
      <w:r w:rsidRPr="00134E12">
        <w:rPr>
          <w:color w:val="000000"/>
          <w:sz w:val="24"/>
          <w:szCs w:val="24"/>
        </w:rPr>
        <w:t>Заказчиком</w:t>
      </w:r>
      <w:r w:rsidR="00736C8B" w:rsidRPr="00134E12">
        <w:rPr>
          <w:color w:val="000000"/>
          <w:sz w:val="24"/>
          <w:szCs w:val="24"/>
        </w:rPr>
        <w:t xml:space="preserve"> или представителем </w:t>
      </w:r>
      <w:r w:rsidR="007C1C27" w:rsidRPr="00134E12">
        <w:rPr>
          <w:color w:val="000000"/>
          <w:sz w:val="24"/>
          <w:szCs w:val="24"/>
        </w:rPr>
        <w:t>т</w:t>
      </w:r>
      <w:r w:rsidR="00736C8B" w:rsidRPr="00134E12">
        <w:rPr>
          <w:color w:val="000000"/>
          <w:sz w:val="24"/>
          <w:szCs w:val="24"/>
        </w:rPr>
        <w:t>ранспортной компании.</w:t>
      </w:r>
    </w:p>
    <w:p w14:paraId="23A51F94" w14:textId="77777777" w:rsidR="00EA0917" w:rsidRPr="00134E12" w:rsidRDefault="00EA0917" w:rsidP="00DB1041">
      <w:pPr>
        <w:pStyle w:val="a3"/>
        <w:numPr>
          <w:ilvl w:val="1"/>
          <w:numId w:val="23"/>
        </w:numPr>
        <w:spacing w:before="240" w:after="240" w:line="276" w:lineRule="auto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Приёмка</w:t>
      </w:r>
      <w:r w:rsidR="00355D64" w:rsidRPr="00134E12">
        <w:rPr>
          <w:color w:val="000000"/>
          <w:sz w:val="24"/>
          <w:szCs w:val="24"/>
        </w:rPr>
        <w:t xml:space="preserve"> </w:t>
      </w:r>
      <w:r w:rsidR="00DB1041" w:rsidRPr="00134E12">
        <w:rPr>
          <w:color w:val="000000"/>
          <w:sz w:val="24"/>
          <w:szCs w:val="24"/>
        </w:rPr>
        <w:t>Товар</w:t>
      </w:r>
      <w:r w:rsidR="00355D64" w:rsidRPr="00134E12">
        <w:rPr>
          <w:color w:val="000000"/>
          <w:sz w:val="24"/>
          <w:szCs w:val="24"/>
        </w:rPr>
        <w:t>а осуществляется в соответствии с инструкцией П-6 (Утверждена постановлением Госарбитража при Совете Министров СССР от 15 июня 1965 г в ред. Постановлений Госарбитража СССР от 29.12.73 N 81, от 14.11.74 N 98) и инструкцией П-7 (Утверждена Постановлением Госарбитража при Совете Министров СССР от 25 апреля 1966 г. в ред. Постановлений Госарбитража СССР от 29.12.73 N 81, от 14.11.74 N 98). Инструкции П-6 и П-7 применяются в соответствии с п. 14 Постановления Пленума ВАС РФ от 22.10.97 №18.</w:t>
      </w:r>
    </w:p>
    <w:p w14:paraId="5AF2A36C" w14:textId="660BA8D4" w:rsidR="00EA0917" w:rsidRPr="00134E12" w:rsidRDefault="00355D64" w:rsidP="00DB1041">
      <w:pPr>
        <w:pStyle w:val="a3"/>
        <w:numPr>
          <w:ilvl w:val="1"/>
          <w:numId w:val="24"/>
        </w:numPr>
        <w:spacing w:before="240" w:after="240" w:line="276" w:lineRule="auto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При неявке представителя Поставщика в </w:t>
      </w:r>
      <w:r w:rsidR="00D3544C" w:rsidRPr="00134E12">
        <w:rPr>
          <w:color w:val="000000"/>
          <w:sz w:val="24"/>
          <w:szCs w:val="24"/>
        </w:rPr>
        <w:t xml:space="preserve">течении 3 (трёх) рабочих дней </w:t>
      </w:r>
      <w:r w:rsidRPr="00134E12">
        <w:rPr>
          <w:color w:val="000000"/>
          <w:sz w:val="24"/>
          <w:szCs w:val="24"/>
        </w:rPr>
        <w:t xml:space="preserve">срок или  получения в этот же срок уведомления о неявке представителя, </w:t>
      </w:r>
      <w:r w:rsidR="00EA0917" w:rsidRPr="00134E12">
        <w:rPr>
          <w:color w:val="000000"/>
          <w:sz w:val="24"/>
          <w:szCs w:val="24"/>
        </w:rPr>
        <w:t>Заказчик</w:t>
      </w:r>
      <w:r w:rsidRPr="00134E12">
        <w:rPr>
          <w:color w:val="000000"/>
          <w:sz w:val="24"/>
          <w:szCs w:val="24"/>
        </w:rPr>
        <w:t xml:space="preserve"> осуществляет </w:t>
      </w:r>
      <w:r w:rsidR="00DB1041" w:rsidRPr="00134E12">
        <w:rPr>
          <w:color w:val="000000"/>
          <w:sz w:val="24"/>
          <w:szCs w:val="24"/>
        </w:rPr>
        <w:t>приёмку</w:t>
      </w:r>
      <w:r w:rsidRPr="00134E12">
        <w:rPr>
          <w:color w:val="000000"/>
          <w:sz w:val="24"/>
          <w:szCs w:val="24"/>
        </w:rPr>
        <w:t xml:space="preserve"> </w:t>
      </w:r>
      <w:r w:rsidR="00DB1041" w:rsidRPr="00134E12">
        <w:rPr>
          <w:color w:val="000000"/>
          <w:sz w:val="24"/>
          <w:szCs w:val="24"/>
        </w:rPr>
        <w:t>Товар</w:t>
      </w:r>
      <w:r w:rsidRPr="00134E12">
        <w:rPr>
          <w:color w:val="000000"/>
          <w:sz w:val="24"/>
          <w:szCs w:val="24"/>
        </w:rPr>
        <w:t>а по количеству и качеству с представителем общественности своей организации в порядке и сроки, предусмотренные Инструкциями №№ П-6 и П-7, о результатах приемки информирует Поставщика, и в течение 5 (пяти) рабочих дней направляет Поставщику соответствующие документы</w:t>
      </w:r>
      <w:r w:rsidR="00240185">
        <w:rPr>
          <w:color w:val="000000"/>
          <w:sz w:val="24"/>
          <w:szCs w:val="24"/>
        </w:rPr>
        <w:t>.</w:t>
      </w:r>
    </w:p>
    <w:p w14:paraId="7F61B4F3" w14:textId="178BA403" w:rsidR="00724455" w:rsidRPr="00134E12" w:rsidRDefault="00EA0917" w:rsidP="00724455">
      <w:pPr>
        <w:pStyle w:val="a3"/>
        <w:numPr>
          <w:ilvl w:val="1"/>
          <w:numId w:val="24"/>
        </w:numPr>
        <w:autoSpaceDE w:val="0"/>
        <w:autoSpaceDN w:val="0"/>
        <w:adjustRightInd w:val="0"/>
        <w:spacing w:before="240" w:after="240" w:line="276" w:lineRule="auto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355D64" w:rsidRPr="00134E12">
        <w:rPr>
          <w:color w:val="000000"/>
          <w:sz w:val="24"/>
          <w:szCs w:val="24"/>
        </w:rPr>
        <w:t xml:space="preserve">Претензионный порядок урегулирования споров для </w:t>
      </w:r>
      <w:r w:rsidR="00D3544C" w:rsidRPr="00134E12">
        <w:rPr>
          <w:color w:val="000000"/>
          <w:sz w:val="24"/>
          <w:szCs w:val="24"/>
        </w:rPr>
        <w:t>Сторон</w:t>
      </w:r>
      <w:r w:rsidR="00355D64" w:rsidRPr="00134E12">
        <w:rPr>
          <w:color w:val="000000"/>
          <w:sz w:val="24"/>
          <w:szCs w:val="24"/>
        </w:rPr>
        <w:t xml:space="preserve"> настоящего </w:t>
      </w:r>
      <w:r w:rsidR="00C24185">
        <w:rPr>
          <w:color w:val="000000"/>
          <w:sz w:val="24"/>
          <w:szCs w:val="24"/>
        </w:rPr>
        <w:t>Договора поставки</w:t>
      </w:r>
      <w:r w:rsidR="00355D64" w:rsidRPr="00134E12">
        <w:rPr>
          <w:color w:val="000000"/>
          <w:sz w:val="24"/>
          <w:szCs w:val="24"/>
        </w:rPr>
        <w:t xml:space="preserve"> обязателен.</w:t>
      </w:r>
      <w:r w:rsidRPr="00134E12">
        <w:rPr>
          <w:color w:val="000000"/>
          <w:sz w:val="24"/>
          <w:szCs w:val="24"/>
        </w:rPr>
        <w:t xml:space="preserve"> </w:t>
      </w:r>
      <w:r w:rsidR="00D3544C" w:rsidRPr="00134E12">
        <w:rPr>
          <w:color w:val="000000"/>
          <w:sz w:val="24"/>
          <w:szCs w:val="24"/>
        </w:rPr>
        <w:t>Сторон</w:t>
      </w:r>
      <w:r w:rsidR="005B3230" w:rsidRPr="00134E12">
        <w:rPr>
          <w:color w:val="000000"/>
          <w:sz w:val="24"/>
          <w:szCs w:val="24"/>
        </w:rPr>
        <w:t>а</w:t>
      </w:r>
      <w:r w:rsidR="00355D64" w:rsidRPr="00134E12">
        <w:rPr>
          <w:color w:val="000000"/>
          <w:sz w:val="24"/>
          <w:szCs w:val="24"/>
        </w:rPr>
        <w:t xml:space="preserve">, получившая претензию по количеству и качеству </w:t>
      </w:r>
      <w:r w:rsidR="00C95FE4" w:rsidRPr="00134E12">
        <w:rPr>
          <w:color w:val="000000"/>
          <w:sz w:val="24"/>
          <w:szCs w:val="24"/>
        </w:rPr>
        <w:t>Товар</w:t>
      </w:r>
      <w:r w:rsidR="00355D64" w:rsidRPr="00134E12">
        <w:rPr>
          <w:color w:val="000000"/>
          <w:sz w:val="24"/>
          <w:szCs w:val="24"/>
        </w:rPr>
        <w:t xml:space="preserve">а, обязана рассмотреть ее и направить ответ другой </w:t>
      </w:r>
      <w:r w:rsidR="00D3544C" w:rsidRPr="00134E12">
        <w:rPr>
          <w:color w:val="000000"/>
          <w:sz w:val="24"/>
          <w:szCs w:val="24"/>
        </w:rPr>
        <w:t>Сторон</w:t>
      </w:r>
      <w:r w:rsidR="00355D64" w:rsidRPr="00134E12">
        <w:rPr>
          <w:color w:val="000000"/>
          <w:sz w:val="24"/>
          <w:szCs w:val="24"/>
        </w:rPr>
        <w:t>е</w:t>
      </w:r>
      <w:r w:rsidR="00C915F8">
        <w:rPr>
          <w:color w:val="000000"/>
          <w:sz w:val="24"/>
          <w:szCs w:val="24"/>
        </w:rPr>
        <w:t xml:space="preserve"> </w:t>
      </w:r>
      <w:r w:rsidR="00355D64" w:rsidRPr="00134E12">
        <w:rPr>
          <w:color w:val="000000"/>
          <w:sz w:val="24"/>
          <w:szCs w:val="24"/>
        </w:rPr>
        <w:t xml:space="preserve">в течение </w:t>
      </w:r>
      <w:r w:rsidR="00C915F8">
        <w:rPr>
          <w:color w:val="000000"/>
          <w:sz w:val="24"/>
          <w:szCs w:val="24"/>
        </w:rPr>
        <w:t xml:space="preserve">24 </w:t>
      </w:r>
      <w:r w:rsidR="00355D64" w:rsidRPr="00134E12">
        <w:rPr>
          <w:color w:val="000000"/>
          <w:sz w:val="24"/>
          <w:szCs w:val="24"/>
        </w:rPr>
        <w:t>(</w:t>
      </w:r>
      <w:r w:rsidR="00C915F8">
        <w:rPr>
          <w:color w:val="000000"/>
          <w:sz w:val="24"/>
          <w:szCs w:val="24"/>
        </w:rPr>
        <w:t>двадцати четырех</w:t>
      </w:r>
      <w:r w:rsidR="00355D64" w:rsidRPr="00134E12">
        <w:rPr>
          <w:color w:val="000000"/>
          <w:sz w:val="24"/>
          <w:szCs w:val="24"/>
        </w:rPr>
        <w:t xml:space="preserve">) </w:t>
      </w:r>
      <w:r w:rsidR="00C915F8">
        <w:rPr>
          <w:color w:val="000000"/>
          <w:sz w:val="24"/>
          <w:szCs w:val="24"/>
        </w:rPr>
        <w:t xml:space="preserve">часов с момента </w:t>
      </w:r>
      <w:r w:rsidR="00355D64" w:rsidRPr="00134E12">
        <w:rPr>
          <w:color w:val="000000"/>
          <w:sz w:val="24"/>
          <w:szCs w:val="24"/>
        </w:rPr>
        <w:t>е</w:t>
      </w:r>
      <w:r w:rsidR="00C915F8">
        <w:rPr>
          <w:color w:val="000000"/>
          <w:sz w:val="24"/>
          <w:szCs w:val="24"/>
        </w:rPr>
        <w:t>ё</w:t>
      </w:r>
      <w:r w:rsidR="00355D64" w:rsidRPr="00134E12">
        <w:rPr>
          <w:color w:val="000000"/>
          <w:sz w:val="24"/>
          <w:szCs w:val="24"/>
        </w:rPr>
        <w:t xml:space="preserve"> получения. </w:t>
      </w:r>
    </w:p>
    <w:p w14:paraId="04E20EFF" w14:textId="77777777" w:rsidR="00724455" w:rsidRPr="00134E12" w:rsidRDefault="00724455" w:rsidP="00724455">
      <w:pPr>
        <w:pStyle w:val="a3"/>
        <w:numPr>
          <w:ilvl w:val="1"/>
          <w:numId w:val="24"/>
        </w:numPr>
        <w:autoSpaceDE w:val="0"/>
        <w:autoSpaceDN w:val="0"/>
        <w:adjustRightInd w:val="0"/>
        <w:spacing w:before="240" w:after="240" w:line="276" w:lineRule="auto"/>
        <w:rPr>
          <w:color w:val="000000"/>
          <w:sz w:val="24"/>
          <w:szCs w:val="24"/>
        </w:rPr>
      </w:pPr>
      <w:r w:rsidRPr="00134E12">
        <w:rPr>
          <w:spacing w:val="-8"/>
          <w:sz w:val="24"/>
          <w:szCs w:val="24"/>
        </w:rPr>
        <w:t>Приемка Товара осуществляется в следующие сроки:</w:t>
      </w:r>
    </w:p>
    <w:p w14:paraId="11A503A8" w14:textId="596B5A84" w:rsidR="00724455" w:rsidRPr="00134E12" w:rsidRDefault="00724455" w:rsidP="00724455">
      <w:pPr>
        <w:pStyle w:val="a3"/>
        <w:numPr>
          <w:ilvl w:val="1"/>
          <w:numId w:val="47"/>
        </w:numPr>
        <w:autoSpaceDE w:val="0"/>
        <w:autoSpaceDN w:val="0"/>
        <w:adjustRightInd w:val="0"/>
        <w:spacing w:before="240" w:after="240" w:line="276" w:lineRule="auto"/>
        <w:rPr>
          <w:color w:val="000000"/>
          <w:sz w:val="24"/>
          <w:szCs w:val="24"/>
        </w:rPr>
      </w:pPr>
      <w:r w:rsidRPr="00134E12">
        <w:rPr>
          <w:b/>
          <w:bCs/>
          <w:spacing w:val="-8"/>
          <w:sz w:val="24"/>
          <w:szCs w:val="24"/>
        </w:rPr>
        <w:t xml:space="preserve">по количеству (в т.ч. по количеству грузовых мест) и ассортименту Товара: </w:t>
      </w:r>
      <w:r w:rsidRPr="00134E12">
        <w:rPr>
          <w:spacing w:val="-8"/>
          <w:sz w:val="24"/>
          <w:szCs w:val="24"/>
        </w:rPr>
        <w:t xml:space="preserve">в момент принятия Товара </w:t>
      </w:r>
      <w:r w:rsidR="007118A9" w:rsidRPr="00134E12">
        <w:rPr>
          <w:spacing w:val="-8"/>
          <w:sz w:val="24"/>
          <w:szCs w:val="24"/>
        </w:rPr>
        <w:t>Заказчиком</w:t>
      </w:r>
      <w:r w:rsidRPr="00134E12">
        <w:rPr>
          <w:spacing w:val="-8"/>
          <w:sz w:val="24"/>
          <w:szCs w:val="24"/>
        </w:rPr>
        <w:t xml:space="preserve"> (или уполномоченным представителем </w:t>
      </w:r>
      <w:r w:rsidR="007118A9" w:rsidRPr="00134E12">
        <w:rPr>
          <w:spacing w:val="-8"/>
          <w:sz w:val="24"/>
          <w:szCs w:val="24"/>
        </w:rPr>
        <w:t>Заказчика</w:t>
      </w:r>
      <w:r w:rsidRPr="00134E12">
        <w:rPr>
          <w:spacing w:val="-8"/>
          <w:sz w:val="24"/>
          <w:szCs w:val="24"/>
        </w:rPr>
        <w:t>), но не более чем продолжительность одной рабочей смены при доставке Товара транспортом Поставщика;</w:t>
      </w:r>
    </w:p>
    <w:p w14:paraId="648395C8" w14:textId="6C289316" w:rsidR="00724455" w:rsidRPr="00134E12" w:rsidRDefault="00724455" w:rsidP="00724455">
      <w:pPr>
        <w:pStyle w:val="a3"/>
        <w:numPr>
          <w:ilvl w:val="1"/>
          <w:numId w:val="47"/>
        </w:numPr>
        <w:autoSpaceDE w:val="0"/>
        <w:autoSpaceDN w:val="0"/>
        <w:adjustRightInd w:val="0"/>
        <w:spacing w:before="240" w:after="240" w:line="276" w:lineRule="auto"/>
        <w:rPr>
          <w:color w:val="000000"/>
          <w:sz w:val="24"/>
          <w:szCs w:val="24"/>
        </w:rPr>
      </w:pPr>
      <w:r w:rsidRPr="00134E12">
        <w:rPr>
          <w:b/>
          <w:bCs/>
          <w:spacing w:val="-8"/>
          <w:sz w:val="24"/>
          <w:szCs w:val="24"/>
        </w:rPr>
        <w:t>по целостности поставляемого Товара (в т.ч. по целостности тары и упаковки Товара): </w:t>
      </w:r>
      <w:r w:rsidRPr="00134E12">
        <w:rPr>
          <w:spacing w:val="-8"/>
          <w:sz w:val="24"/>
          <w:szCs w:val="24"/>
        </w:rPr>
        <w:t xml:space="preserve">в момент принятия Товара </w:t>
      </w:r>
      <w:r w:rsidR="007118A9" w:rsidRPr="00134E12">
        <w:rPr>
          <w:spacing w:val="-8"/>
          <w:sz w:val="24"/>
          <w:szCs w:val="24"/>
        </w:rPr>
        <w:t>Заказчиком</w:t>
      </w:r>
      <w:r w:rsidRPr="00134E12">
        <w:rPr>
          <w:spacing w:val="-8"/>
          <w:sz w:val="24"/>
          <w:szCs w:val="24"/>
        </w:rPr>
        <w:t xml:space="preserve"> (или уполномоченным представителем </w:t>
      </w:r>
      <w:r w:rsidR="007118A9" w:rsidRPr="00134E12">
        <w:rPr>
          <w:spacing w:val="-8"/>
          <w:sz w:val="24"/>
          <w:szCs w:val="24"/>
        </w:rPr>
        <w:t>Заказчика</w:t>
      </w:r>
      <w:r w:rsidRPr="00134E12">
        <w:rPr>
          <w:spacing w:val="-8"/>
          <w:sz w:val="24"/>
          <w:szCs w:val="24"/>
        </w:rPr>
        <w:t>);</w:t>
      </w:r>
    </w:p>
    <w:p w14:paraId="0BBEF90C" w14:textId="6B9FA39B" w:rsidR="00724455" w:rsidRPr="00134E12" w:rsidRDefault="00724455" w:rsidP="00724455">
      <w:pPr>
        <w:pStyle w:val="a3"/>
        <w:numPr>
          <w:ilvl w:val="1"/>
          <w:numId w:val="47"/>
        </w:numPr>
        <w:autoSpaceDE w:val="0"/>
        <w:autoSpaceDN w:val="0"/>
        <w:adjustRightInd w:val="0"/>
        <w:spacing w:before="240" w:after="240" w:line="276" w:lineRule="auto"/>
        <w:rPr>
          <w:color w:val="000000"/>
          <w:sz w:val="24"/>
          <w:szCs w:val="24"/>
        </w:rPr>
      </w:pPr>
      <w:r w:rsidRPr="00134E12">
        <w:rPr>
          <w:b/>
          <w:bCs/>
          <w:spacing w:val="-8"/>
          <w:sz w:val="24"/>
          <w:szCs w:val="24"/>
        </w:rPr>
        <w:t>по качеству (за исключением скрытых дефектов производственного характера):</w:t>
      </w:r>
      <w:r w:rsidRPr="00134E12">
        <w:rPr>
          <w:spacing w:val="-8"/>
          <w:sz w:val="24"/>
          <w:szCs w:val="24"/>
        </w:rPr>
        <w:t xml:space="preserve"> в соответствии с </w:t>
      </w:r>
      <w:proofErr w:type="gramStart"/>
      <w:r w:rsidRPr="00134E12">
        <w:rPr>
          <w:spacing w:val="-8"/>
          <w:sz w:val="24"/>
          <w:szCs w:val="24"/>
        </w:rPr>
        <w:t>требованиями  ГОСТ</w:t>
      </w:r>
      <w:proofErr w:type="gramEnd"/>
      <w:r w:rsidRPr="00134E12">
        <w:rPr>
          <w:spacing w:val="-8"/>
          <w:sz w:val="24"/>
          <w:szCs w:val="24"/>
        </w:rPr>
        <w:t xml:space="preserve"> 52901-2007  на  складе  </w:t>
      </w:r>
      <w:r w:rsidR="007118A9" w:rsidRPr="00134E12">
        <w:rPr>
          <w:spacing w:val="-8"/>
          <w:sz w:val="24"/>
          <w:szCs w:val="24"/>
        </w:rPr>
        <w:t>Заказчика</w:t>
      </w:r>
      <w:r w:rsidRPr="00134E12">
        <w:rPr>
          <w:spacing w:val="-8"/>
          <w:sz w:val="24"/>
          <w:szCs w:val="24"/>
        </w:rPr>
        <w:t xml:space="preserve"> (грузополучателя)  в  срок, не превышающий 3 (трёх) суток с момента доставки Товара на склад </w:t>
      </w:r>
      <w:r w:rsidR="007118A9" w:rsidRPr="00134E12">
        <w:rPr>
          <w:spacing w:val="-8"/>
          <w:sz w:val="24"/>
          <w:szCs w:val="24"/>
        </w:rPr>
        <w:t>Заказчика</w:t>
      </w:r>
      <w:r w:rsidRPr="00134E12">
        <w:rPr>
          <w:spacing w:val="-8"/>
          <w:sz w:val="24"/>
          <w:szCs w:val="24"/>
        </w:rPr>
        <w:t xml:space="preserve"> (грузополучателя).</w:t>
      </w:r>
    </w:p>
    <w:p w14:paraId="234DF7F7" w14:textId="5125A12C" w:rsidR="007118A9" w:rsidRPr="00134E12" w:rsidRDefault="00724455" w:rsidP="007118A9">
      <w:pPr>
        <w:pStyle w:val="a3"/>
        <w:numPr>
          <w:ilvl w:val="1"/>
          <w:numId w:val="47"/>
        </w:numPr>
        <w:autoSpaceDE w:val="0"/>
        <w:autoSpaceDN w:val="0"/>
        <w:adjustRightInd w:val="0"/>
        <w:spacing w:before="240" w:after="240" w:line="276" w:lineRule="auto"/>
        <w:rPr>
          <w:color w:val="000000"/>
          <w:sz w:val="24"/>
          <w:szCs w:val="24"/>
        </w:rPr>
      </w:pPr>
      <w:r w:rsidRPr="00134E12">
        <w:rPr>
          <w:b/>
          <w:bCs/>
          <w:spacing w:val="-8"/>
          <w:sz w:val="24"/>
          <w:szCs w:val="24"/>
        </w:rPr>
        <w:t>по скрытым качественным дефектам производственного характера:</w:t>
      </w:r>
      <w:r w:rsidRPr="00134E12">
        <w:rPr>
          <w:spacing w:val="-8"/>
          <w:sz w:val="24"/>
          <w:szCs w:val="24"/>
        </w:rPr>
        <w:t xml:space="preserve"> в соответствии с требованиями ГОСТ 52901-2007 на складе </w:t>
      </w:r>
      <w:r w:rsidR="007118A9" w:rsidRPr="00134E12">
        <w:rPr>
          <w:spacing w:val="-8"/>
          <w:sz w:val="24"/>
          <w:szCs w:val="24"/>
        </w:rPr>
        <w:t>Заказчика</w:t>
      </w:r>
      <w:r w:rsidRPr="00134E12">
        <w:rPr>
          <w:spacing w:val="-8"/>
          <w:sz w:val="24"/>
          <w:szCs w:val="24"/>
        </w:rPr>
        <w:t xml:space="preserve"> (грузополучателя) </w:t>
      </w:r>
      <w:proofErr w:type="gramStart"/>
      <w:r w:rsidRPr="00134E12">
        <w:rPr>
          <w:spacing w:val="-8"/>
          <w:sz w:val="24"/>
          <w:szCs w:val="24"/>
        </w:rPr>
        <w:t>в  срок</w:t>
      </w:r>
      <w:proofErr w:type="gramEnd"/>
      <w:r w:rsidRPr="00134E12">
        <w:rPr>
          <w:spacing w:val="-8"/>
          <w:sz w:val="24"/>
          <w:szCs w:val="24"/>
        </w:rPr>
        <w:t xml:space="preserve">, не превышающий 30 (тридцати) календарных дней с момента доставки Товара на склад </w:t>
      </w:r>
      <w:r w:rsidR="007118A9" w:rsidRPr="00134E12">
        <w:rPr>
          <w:spacing w:val="-8"/>
          <w:sz w:val="24"/>
          <w:szCs w:val="24"/>
        </w:rPr>
        <w:t>Заказчика</w:t>
      </w:r>
      <w:r w:rsidRPr="00134E12">
        <w:rPr>
          <w:spacing w:val="-8"/>
          <w:sz w:val="24"/>
          <w:szCs w:val="24"/>
        </w:rPr>
        <w:t xml:space="preserve"> (грузополучателя). </w:t>
      </w:r>
    </w:p>
    <w:p w14:paraId="5389BBE4" w14:textId="2948D38C" w:rsidR="00724455" w:rsidRPr="00134E12" w:rsidRDefault="00D22064" w:rsidP="007118A9">
      <w:pPr>
        <w:pStyle w:val="a3"/>
        <w:numPr>
          <w:ilvl w:val="1"/>
          <w:numId w:val="24"/>
        </w:numPr>
        <w:autoSpaceDE w:val="0"/>
        <w:autoSpaceDN w:val="0"/>
        <w:adjustRightInd w:val="0"/>
        <w:spacing w:before="240" w:after="240" w:line="276" w:lineRule="auto"/>
        <w:rPr>
          <w:color w:val="000000"/>
          <w:sz w:val="24"/>
          <w:szCs w:val="24"/>
        </w:rPr>
      </w:pPr>
      <w:r>
        <w:rPr>
          <w:spacing w:val="-8"/>
          <w:sz w:val="24"/>
          <w:szCs w:val="24"/>
        </w:rPr>
        <w:lastRenderedPageBreak/>
        <w:t>При обнаружении расхождений согласованн</w:t>
      </w:r>
      <w:r w:rsidR="0027343E">
        <w:rPr>
          <w:spacing w:val="-8"/>
          <w:sz w:val="24"/>
          <w:szCs w:val="24"/>
        </w:rPr>
        <w:t xml:space="preserve">ого Сторонами </w:t>
      </w:r>
      <w:r w:rsidR="0027343E" w:rsidRPr="00D22064">
        <w:rPr>
          <w:spacing w:val="-8"/>
          <w:sz w:val="24"/>
          <w:szCs w:val="24"/>
        </w:rPr>
        <w:t>количеств</w:t>
      </w:r>
      <w:r w:rsidR="0027343E">
        <w:rPr>
          <w:spacing w:val="-8"/>
          <w:sz w:val="24"/>
          <w:szCs w:val="24"/>
        </w:rPr>
        <w:t>а</w:t>
      </w:r>
      <w:r w:rsidR="0027343E">
        <w:rPr>
          <w:spacing w:val="-8"/>
          <w:sz w:val="24"/>
          <w:szCs w:val="24"/>
        </w:rPr>
        <w:t xml:space="preserve"> </w:t>
      </w:r>
      <w:r w:rsidR="0027343E">
        <w:rPr>
          <w:spacing w:val="-8"/>
          <w:sz w:val="24"/>
          <w:szCs w:val="24"/>
        </w:rPr>
        <w:t xml:space="preserve">и качества </w:t>
      </w:r>
      <w:r w:rsidR="0027343E">
        <w:rPr>
          <w:spacing w:val="-8"/>
          <w:sz w:val="24"/>
          <w:szCs w:val="24"/>
        </w:rPr>
        <w:t>Товара</w:t>
      </w:r>
      <w:r w:rsidR="0027343E" w:rsidRPr="00D22064">
        <w:rPr>
          <w:spacing w:val="-8"/>
          <w:sz w:val="24"/>
          <w:szCs w:val="24"/>
        </w:rPr>
        <w:t xml:space="preserve">, </w:t>
      </w:r>
      <w:r w:rsidR="0027343E">
        <w:rPr>
          <w:spacing w:val="-8"/>
          <w:sz w:val="24"/>
          <w:szCs w:val="24"/>
        </w:rPr>
        <w:t xml:space="preserve">Заказчик составляет документы по следующим формам: </w:t>
      </w:r>
      <w:r w:rsidR="00724455" w:rsidRPr="00134E12">
        <w:rPr>
          <w:spacing w:val="-8"/>
          <w:sz w:val="24"/>
          <w:szCs w:val="24"/>
        </w:rPr>
        <w:t xml:space="preserve">  </w:t>
      </w:r>
    </w:p>
    <w:p w14:paraId="2FC50A83" w14:textId="77777777" w:rsidR="007118A9" w:rsidRPr="00134E12" w:rsidRDefault="00724455" w:rsidP="00724455">
      <w:pPr>
        <w:numPr>
          <w:ilvl w:val="0"/>
          <w:numId w:val="48"/>
        </w:numPr>
        <w:spacing w:before="100" w:beforeAutospacing="1" w:after="100" w:afterAutospacing="1"/>
        <w:ind w:right="89"/>
        <w:jc w:val="both"/>
        <w:rPr>
          <w:sz w:val="24"/>
          <w:szCs w:val="24"/>
        </w:rPr>
      </w:pPr>
      <w:r w:rsidRPr="00134E12">
        <w:rPr>
          <w:spacing w:val="-8"/>
          <w:sz w:val="24"/>
          <w:szCs w:val="24"/>
        </w:rPr>
        <w:t>акт об установленном расхождении по количеству и качеству при приемке товарно-материальных ценностей (форма № ТОРГ-2) (утв. Постановлением Госкомстата РФ от 25.12.1998 N 132) оформленный в соответствии с действующим законодательством РФ;</w:t>
      </w:r>
    </w:p>
    <w:p w14:paraId="4291E4F4" w14:textId="77777777" w:rsidR="007118A9" w:rsidRPr="00134E12" w:rsidRDefault="00724455" w:rsidP="007118A9">
      <w:pPr>
        <w:numPr>
          <w:ilvl w:val="0"/>
          <w:numId w:val="48"/>
        </w:numPr>
        <w:spacing w:before="100" w:beforeAutospacing="1" w:after="100" w:afterAutospacing="1"/>
        <w:ind w:right="89"/>
        <w:jc w:val="both"/>
        <w:rPr>
          <w:sz w:val="24"/>
          <w:szCs w:val="24"/>
        </w:rPr>
      </w:pPr>
      <w:r w:rsidRPr="00134E12">
        <w:rPr>
          <w:spacing w:val="-8"/>
          <w:sz w:val="24"/>
          <w:szCs w:val="24"/>
        </w:rPr>
        <w:t>акт технической экспертизы (предоставляется по письменному требованию Поставщика), проведенной независимой и незаинтересованной (компетентной) стороной с отбором проб Товара при обязательном присутствии представителя Поставщика.</w:t>
      </w:r>
    </w:p>
    <w:p w14:paraId="11625968" w14:textId="1A02646F" w:rsidR="007C1C27" w:rsidRPr="00134E12" w:rsidRDefault="00724455" w:rsidP="007118A9">
      <w:pPr>
        <w:spacing w:before="100" w:beforeAutospacing="1" w:after="100" w:afterAutospacing="1"/>
        <w:ind w:right="89"/>
        <w:jc w:val="both"/>
        <w:rPr>
          <w:sz w:val="24"/>
          <w:szCs w:val="24"/>
        </w:rPr>
      </w:pPr>
      <w:r w:rsidRPr="00134E12">
        <w:rPr>
          <w:spacing w:val="-8"/>
          <w:sz w:val="24"/>
          <w:szCs w:val="24"/>
        </w:rPr>
        <w:t xml:space="preserve">Расходы, связанные с проведением </w:t>
      </w:r>
      <w:proofErr w:type="gramStart"/>
      <w:r w:rsidRPr="00134E12">
        <w:rPr>
          <w:spacing w:val="-8"/>
          <w:sz w:val="24"/>
          <w:szCs w:val="24"/>
        </w:rPr>
        <w:t>технической экспертизы</w:t>
      </w:r>
      <w:proofErr w:type="gramEnd"/>
      <w:r w:rsidRPr="00134E12">
        <w:rPr>
          <w:spacing w:val="-8"/>
          <w:sz w:val="24"/>
          <w:szCs w:val="24"/>
        </w:rPr>
        <w:t xml:space="preserve"> несет Поставщик, если недостатки Товара по качеству возникли по его вине. В случае если будет установлена вина </w:t>
      </w:r>
      <w:r w:rsidR="007118A9" w:rsidRPr="00134E12">
        <w:rPr>
          <w:spacing w:val="-8"/>
          <w:sz w:val="24"/>
          <w:szCs w:val="24"/>
        </w:rPr>
        <w:t>Заказчика</w:t>
      </w:r>
      <w:r w:rsidRPr="00134E12">
        <w:rPr>
          <w:spacing w:val="-8"/>
          <w:sz w:val="24"/>
          <w:szCs w:val="24"/>
        </w:rPr>
        <w:t xml:space="preserve"> в возникновении недостатков Товара по качеству, то расходы, связанные с проведением </w:t>
      </w:r>
      <w:proofErr w:type="gramStart"/>
      <w:r w:rsidRPr="00134E12">
        <w:rPr>
          <w:spacing w:val="-8"/>
          <w:sz w:val="24"/>
          <w:szCs w:val="24"/>
        </w:rPr>
        <w:t>технической экспертизы</w:t>
      </w:r>
      <w:proofErr w:type="gramEnd"/>
      <w:r w:rsidRPr="00134E12">
        <w:rPr>
          <w:spacing w:val="-8"/>
          <w:sz w:val="24"/>
          <w:szCs w:val="24"/>
        </w:rPr>
        <w:t xml:space="preserve"> несет </w:t>
      </w:r>
      <w:r w:rsidR="007118A9" w:rsidRPr="00134E12">
        <w:rPr>
          <w:spacing w:val="-8"/>
          <w:sz w:val="24"/>
          <w:szCs w:val="24"/>
        </w:rPr>
        <w:t>Заказчик</w:t>
      </w:r>
      <w:r w:rsidRPr="00134E12">
        <w:rPr>
          <w:spacing w:val="-8"/>
          <w:sz w:val="24"/>
          <w:szCs w:val="24"/>
        </w:rPr>
        <w:t>.</w:t>
      </w:r>
      <w:r w:rsidRPr="00134E12">
        <w:rPr>
          <w:sz w:val="24"/>
          <w:szCs w:val="24"/>
        </w:rPr>
        <w:br/>
      </w:r>
    </w:p>
    <w:p w14:paraId="4166ECF6" w14:textId="77777777" w:rsidR="00134E12" w:rsidRDefault="00134E12" w:rsidP="00DB1041">
      <w:pPr>
        <w:numPr>
          <w:ilvl w:val="0"/>
          <w:numId w:val="1"/>
        </w:numPr>
        <w:spacing w:before="240" w:after="24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УСЛОВИЯ РЕКЛАМАЦИИ </w:t>
      </w:r>
    </w:p>
    <w:p w14:paraId="5D1663AD" w14:textId="1B364F4C" w:rsidR="00134E12" w:rsidRDefault="00EA3BC0" w:rsidP="00EA3BC0">
      <w:pPr>
        <w:numPr>
          <w:ilvl w:val="1"/>
          <w:numId w:val="49"/>
        </w:numPr>
        <w:spacing w:before="240" w:after="240"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 обнаружении скрытых качественных дефектов</w:t>
      </w:r>
      <w:r w:rsidR="00B94A85">
        <w:rPr>
          <w:bCs/>
          <w:color w:val="000000"/>
          <w:sz w:val="24"/>
          <w:szCs w:val="24"/>
        </w:rPr>
        <w:t xml:space="preserve">, отклонений от согласованных </w:t>
      </w:r>
      <w:r w:rsidR="004F72EB">
        <w:rPr>
          <w:bCs/>
          <w:color w:val="000000"/>
          <w:sz w:val="24"/>
          <w:szCs w:val="24"/>
        </w:rPr>
        <w:t xml:space="preserve">условия </w:t>
      </w:r>
      <w:r w:rsidR="00B94A85">
        <w:rPr>
          <w:bCs/>
          <w:color w:val="000000"/>
          <w:sz w:val="24"/>
          <w:szCs w:val="24"/>
        </w:rPr>
        <w:t xml:space="preserve">в Приложении к настоящему </w:t>
      </w:r>
      <w:r w:rsidR="00C24185">
        <w:rPr>
          <w:bCs/>
          <w:color w:val="000000"/>
          <w:sz w:val="24"/>
          <w:szCs w:val="24"/>
        </w:rPr>
        <w:t>Договору поставки</w:t>
      </w:r>
      <w:r w:rsidR="00B94A85">
        <w:rPr>
          <w:bCs/>
          <w:color w:val="000000"/>
          <w:sz w:val="24"/>
          <w:szCs w:val="24"/>
        </w:rPr>
        <w:t xml:space="preserve">, техническом задании, </w:t>
      </w:r>
      <w:r>
        <w:rPr>
          <w:bCs/>
          <w:color w:val="000000"/>
          <w:sz w:val="24"/>
          <w:szCs w:val="24"/>
        </w:rPr>
        <w:t>по вине Поставщика, расходы</w:t>
      </w:r>
      <w:r w:rsidR="00DF170F">
        <w:rPr>
          <w:bCs/>
          <w:color w:val="000000"/>
          <w:sz w:val="24"/>
          <w:szCs w:val="24"/>
        </w:rPr>
        <w:t>,</w:t>
      </w:r>
      <w:r w:rsidRPr="00DF170F">
        <w:rPr>
          <w:bCs/>
          <w:color w:val="000000"/>
          <w:sz w:val="24"/>
          <w:szCs w:val="24"/>
        </w:rPr>
        <w:t xml:space="preserve"> связанные с </w:t>
      </w:r>
      <w:r w:rsidR="00DF170F">
        <w:rPr>
          <w:bCs/>
          <w:color w:val="000000"/>
          <w:sz w:val="24"/>
          <w:szCs w:val="24"/>
        </w:rPr>
        <w:t xml:space="preserve">их </w:t>
      </w:r>
      <w:r w:rsidRPr="00DF170F">
        <w:rPr>
          <w:bCs/>
          <w:color w:val="000000"/>
          <w:sz w:val="24"/>
          <w:szCs w:val="24"/>
        </w:rPr>
        <w:t>устранением</w:t>
      </w:r>
      <w:r w:rsidR="00DF170F">
        <w:rPr>
          <w:bCs/>
          <w:color w:val="000000"/>
          <w:sz w:val="24"/>
          <w:szCs w:val="24"/>
        </w:rPr>
        <w:t>,</w:t>
      </w:r>
      <w:r w:rsidRPr="00DF170F">
        <w:rPr>
          <w:bCs/>
          <w:color w:val="000000"/>
          <w:sz w:val="24"/>
          <w:szCs w:val="24"/>
        </w:rPr>
        <w:t xml:space="preserve"> </w:t>
      </w:r>
      <w:r w:rsidR="00B94A85">
        <w:rPr>
          <w:bCs/>
          <w:color w:val="000000"/>
          <w:sz w:val="24"/>
          <w:szCs w:val="24"/>
        </w:rPr>
        <w:t xml:space="preserve">виновная Сторона </w:t>
      </w:r>
      <w:r w:rsidR="009B1C3D" w:rsidRPr="00DF170F">
        <w:rPr>
          <w:bCs/>
          <w:color w:val="000000"/>
          <w:sz w:val="24"/>
          <w:szCs w:val="24"/>
        </w:rPr>
        <w:t xml:space="preserve">обязуется устранить </w:t>
      </w:r>
      <w:r w:rsidR="00DF170F">
        <w:rPr>
          <w:bCs/>
          <w:color w:val="000000"/>
          <w:sz w:val="24"/>
          <w:szCs w:val="24"/>
        </w:rPr>
        <w:t xml:space="preserve">их </w:t>
      </w:r>
      <w:r w:rsidR="00B94A85">
        <w:rPr>
          <w:bCs/>
          <w:color w:val="000000"/>
          <w:sz w:val="24"/>
          <w:szCs w:val="24"/>
        </w:rPr>
        <w:t xml:space="preserve">своими </w:t>
      </w:r>
      <w:r w:rsidR="009B1C3D" w:rsidRPr="00DF170F">
        <w:rPr>
          <w:bCs/>
          <w:color w:val="000000"/>
          <w:sz w:val="24"/>
          <w:szCs w:val="24"/>
        </w:rPr>
        <w:t>силами и за свой счет.</w:t>
      </w:r>
    </w:p>
    <w:p w14:paraId="69618E32" w14:textId="16CFF459" w:rsidR="00B94A85" w:rsidRDefault="00B94A85" w:rsidP="00EA3BC0">
      <w:pPr>
        <w:numPr>
          <w:ilvl w:val="1"/>
          <w:numId w:val="49"/>
        </w:numPr>
        <w:spacing w:before="240" w:after="240"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Заказчик уведомляет Поставщика о факте нарушения в сроки, установленные в пункте </w:t>
      </w:r>
      <w:r w:rsidRPr="004F72EB">
        <w:rPr>
          <w:b/>
          <w:color w:val="000000"/>
          <w:sz w:val="24"/>
          <w:szCs w:val="24"/>
        </w:rPr>
        <w:t>2.</w:t>
      </w:r>
      <w:r w:rsidR="0027343E" w:rsidRPr="004F72EB">
        <w:rPr>
          <w:b/>
          <w:color w:val="000000"/>
          <w:sz w:val="24"/>
          <w:szCs w:val="24"/>
        </w:rPr>
        <w:t>9</w:t>
      </w:r>
      <w:r w:rsidRPr="004F72EB">
        <w:rPr>
          <w:b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ч</w:t>
      </w:r>
      <w:r w:rsidRPr="00B94A85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  <w:r w:rsidRPr="004F72EB">
        <w:rPr>
          <w:b/>
          <w:color w:val="000000"/>
          <w:sz w:val="24"/>
          <w:szCs w:val="24"/>
          <w:lang w:val="en-US"/>
        </w:rPr>
        <w:t>III</w:t>
      </w:r>
      <w:r w:rsidRPr="00B94A85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и </w:t>
      </w:r>
      <w:r w:rsidRPr="004F72EB">
        <w:rPr>
          <w:b/>
          <w:color w:val="000000"/>
          <w:sz w:val="24"/>
          <w:szCs w:val="24"/>
          <w:lang w:val="en-US"/>
        </w:rPr>
        <w:t>IV</w:t>
      </w:r>
      <w:r w:rsidRPr="004F72EB">
        <w:rPr>
          <w:b/>
          <w:color w:val="000000"/>
          <w:sz w:val="24"/>
          <w:szCs w:val="24"/>
        </w:rPr>
        <w:t>.</w:t>
      </w:r>
    </w:p>
    <w:p w14:paraId="3733C637" w14:textId="7C2B779B" w:rsidR="00B94A85" w:rsidRPr="005E0EDC" w:rsidRDefault="00B94A85" w:rsidP="00EA3BC0">
      <w:pPr>
        <w:numPr>
          <w:ilvl w:val="1"/>
          <w:numId w:val="49"/>
        </w:numPr>
        <w:spacing w:before="240" w:after="240"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Поставщик обязуется осуществить замену некачественного Товара, на Товар надлежащего качества в течение 5 календарных дней</w:t>
      </w:r>
      <w:r w:rsidR="00C467F5">
        <w:rPr>
          <w:bCs/>
          <w:color w:val="000000"/>
          <w:sz w:val="24"/>
          <w:szCs w:val="24"/>
        </w:rPr>
        <w:t xml:space="preserve">, либо в сроки указанные в Дополнительной соглашении к настоящему </w:t>
      </w:r>
      <w:r w:rsidR="00C24185">
        <w:rPr>
          <w:bCs/>
          <w:color w:val="000000"/>
          <w:sz w:val="24"/>
          <w:szCs w:val="24"/>
        </w:rPr>
        <w:t>Договору поставки</w:t>
      </w:r>
      <w:r>
        <w:rPr>
          <w:bCs/>
          <w:color w:val="000000"/>
          <w:sz w:val="24"/>
          <w:szCs w:val="24"/>
        </w:rPr>
        <w:t xml:space="preserve">. </w:t>
      </w:r>
      <w:r w:rsidRPr="00B94A85">
        <w:rPr>
          <w:bCs/>
          <w:color w:val="000000"/>
          <w:sz w:val="24"/>
          <w:szCs w:val="24"/>
        </w:rPr>
        <w:t xml:space="preserve"> </w:t>
      </w:r>
    </w:p>
    <w:p w14:paraId="665001CE" w14:textId="77777777" w:rsidR="00355D64" w:rsidRPr="00134E12" w:rsidRDefault="00355D64" w:rsidP="00DB1041">
      <w:pPr>
        <w:numPr>
          <w:ilvl w:val="0"/>
          <w:numId w:val="1"/>
        </w:numPr>
        <w:spacing w:before="240" w:after="240" w:line="276" w:lineRule="auto"/>
        <w:jc w:val="center"/>
        <w:rPr>
          <w:b/>
          <w:color w:val="000000"/>
          <w:sz w:val="24"/>
          <w:szCs w:val="24"/>
        </w:rPr>
      </w:pPr>
      <w:r w:rsidRPr="00134E12">
        <w:rPr>
          <w:b/>
          <w:color w:val="000000"/>
          <w:sz w:val="24"/>
          <w:szCs w:val="24"/>
        </w:rPr>
        <w:t xml:space="preserve">ОТВЕТСТВЕННОСТЬ </w:t>
      </w:r>
      <w:r w:rsidR="00D3544C" w:rsidRPr="00134E12">
        <w:rPr>
          <w:b/>
          <w:color w:val="000000"/>
          <w:sz w:val="24"/>
          <w:szCs w:val="24"/>
        </w:rPr>
        <w:t>СТОРОН</w:t>
      </w:r>
    </w:p>
    <w:p w14:paraId="266227F6" w14:textId="32549D34" w:rsidR="00EA66F0" w:rsidRPr="00134E12" w:rsidRDefault="00EA66F0" w:rsidP="00DB1041">
      <w:pPr>
        <w:pStyle w:val="a3"/>
        <w:numPr>
          <w:ilvl w:val="1"/>
          <w:numId w:val="30"/>
        </w:numPr>
        <w:spacing w:before="240" w:after="240" w:line="276" w:lineRule="auto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355D64" w:rsidRPr="00134E12">
        <w:rPr>
          <w:color w:val="000000"/>
          <w:sz w:val="24"/>
          <w:szCs w:val="24"/>
        </w:rPr>
        <w:t xml:space="preserve">За неисполнение или ненадлежащее исполнение принятых на себя по </w:t>
      </w:r>
      <w:r w:rsidR="00C24185">
        <w:rPr>
          <w:color w:val="000000"/>
          <w:sz w:val="24"/>
          <w:szCs w:val="24"/>
        </w:rPr>
        <w:t>Договору поставки</w:t>
      </w:r>
      <w:r w:rsidR="007A6DB7">
        <w:rPr>
          <w:color w:val="000000"/>
          <w:sz w:val="24"/>
          <w:szCs w:val="24"/>
        </w:rPr>
        <w:t xml:space="preserve"> </w:t>
      </w:r>
      <w:r w:rsidR="00753CF1" w:rsidRPr="00134E12">
        <w:rPr>
          <w:color w:val="000000"/>
          <w:sz w:val="24"/>
          <w:szCs w:val="24"/>
        </w:rPr>
        <w:t xml:space="preserve">обязательств </w:t>
      </w:r>
      <w:r w:rsidR="00D3544C" w:rsidRPr="00134E12">
        <w:rPr>
          <w:color w:val="000000"/>
          <w:sz w:val="24"/>
          <w:szCs w:val="24"/>
        </w:rPr>
        <w:t>Сторон</w:t>
      </w:r>
      <w:r w:rsidR="005B3230" w:rsidRPr="00134E12">
        <w:rPr>
          <w:color w:val="000000"/>
          <w:sz w:val="24"/>
          <w:szCs w:val="24"/>
        </w:rPr>
        <w:t>ы</w:t>
      </w:r>
      <w:r w:rsidR="00355D64" w:rsidRPr="00134E12">
        <w:rPr>
          <w:color w:val="000000"/>
          <w:sz w:val="24"/>
          <w:szCs w:val="24"/>
        </w:rPr>
        <w:t xml:space="preserve"> несут ответственность, предусмотренную настоящим </w:t>
      </w:r>
      <w:r w:rsidR="00C24185">
        <w:rPr>
          <w:color w:val="000000"/>
          <w:sz w:val="24"/>
          <w:szCs w:val="24"/>
        </w:rPr>
        <w:t>Договором поставки</w:t>
      </w:r>
      <w:r w:rsidR="007A6DB7">
        <w:rPr>
          <w:color w:val="000000"/>
          <w:sz w:val="24"/>
          <w:szCs w:val="24"/>
        </w:rPr>
        <w:t xml:space="preserve"> </w:t>
      </w:r>
      <w:r w:rsidR="00355D64" w:rsidRPr="00134E12">
        <w:rPr>
          <w:color w:val="000000"/>
          <w:sz w:val="24"/>
          <w:szCs w:val="24"/>
        </w:rPr>
        <w:t xml:space="preserve">и действующим законодательством </w:t>
      </w:r>
      <w:r w:rsidR="00DB1041" w:rsidRPr="00134E12">
        <w:rPr>
          <w:color w:val="000000"/>
          <w:sz w:val="24"/>
          <w:szCs w:val="24"/>
        </w:rPr>
        <w:t>Российской Федерации</w:t>
      </w:r>
      <w:r w:rsidR="00355D64" w:rsidRPr="00134E12">
        <w:rPr>
          <w:color w:val="000000"/>
          <w:sz w:val="24"/>
          <w:szCs w:val="24"/>
        </w:rPr>
        <w:t xml:space="preserve">. </w:t>
      </w:r>
    </w:p>
    <w:p w14:paraId="1EA3BFF7" w14:textId="485A610A" w:rsidR="00EA66F0" w:rsidRPr="00134E12" w:rsidRDefault="005B3230" w:rsidP="00DB1041">
      <w:pPr>
        <w:pStyle w:val="a3"/>
        <w:numPr>
          <w:ilvl w:val="1"/>
          <w:numId w:val="30"/>
        </w:numPr>
        <w:spacing w:before="240" w:after="240" w:line="276" w:lineRule="auto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D3544C" w:rsidRPr="00134E12">
        <w:rPr>
          <w:color w:val="000000"/>
          <w:sz w:val="24"/>
          <w:szCs w:val="24"/>
        </w:rPr>
        <w:t>Сторон</w:t>
      </w:r>
      <w:r w:rsidRPr="00134E12">
        <w:rPr>
          <w:color w:val="000000"/>
          <w:sz w:val="24"/>
          <w:szCs w:val="24"/>
        </w:rPr>
        <w:t>а</w:t>
      </w:r>
      <w:r w:rsidR="00355D64" w:rsidRPr="00134E12">
        <w:rPr>
          <w:color w:val="000000"/>
          <w:sz w:val="24"/>
          <w:szCs w:val="24"/>
        </w:rPr>
        <w:t xml:space="preserve">, ответственная за неисполнение или ненадлежащее исполнение условий настоящего </w:t>
      </w:r>
      <w:r w:rsidR="00C24185">
        <w:rPr>
          <w:color w:val="000000"/>
          <w:sz w:val="24"/>
          <w:szCs w:val="24"/>
        </w:rPr>
        <w:t>Договора поставки</w:t>
      </w:r>
      <w:r w:rsidR="00355D64" w:rsidRPr="00134E12">
        <w:rPr>
          <w:color w:val="000000"/>
          <w:sz w:val="24"/>
          <w:szCs w:val="24"/>
        </w:rPr>
        <w:t xml:space="preserve">, обязана возместить другой </w:t>
      </w:r>
      <w:r w:rsidR="00D3544C" w:rsidRPr="00134E12">
        <w:rPr>
          <w:color w:val="000000"/>
          <w:sz w:val="24"/>
          <w:szCs w:val="24"/>
        </w:rPr>
        <w:t>Сторон</w:t>
      </w:r>
      <w:r w:rsidR="00355D64" w:rsidRPr="00134E12">
        <w:rPr>
          <w:color w:val="000000"/>
          <w:sz w:val="24"/>
          <w:szCs w:val="24"/>
        </w:rPr>
        <w:t>е все понес</w:t>
      </w:r>
      <w:r w:rsidR="00EA66F0" w:rsidRPr="00134E12">
        <w:rPr>
          <w:color w:val="000000"/>
          <w:sz w:val="24"/>
          <w:szCs w:val="24"/>
        </w:rPr>
        <w:t>ё</w:t>
      </w:r>
      <w:r w:rsidR="00355D64" w:rsidRPr="00134E12">
        <w:rPr>
          <w:color w:val="000000"/>
          <w:sz w:val="24"/>
          <w:szCs w:val="24"/>
        </w:rPr>
        <w:t>нные ею убытки.</w:t>
      </w:r>
    </w:p>
    <w:p w14:paraId="555A4174" w14:textId="69CB5C54" w:rsidR="00EA66F0" w:rsidRPr="00134E12" w:rsidRDefault="00355D64" w:rsidP="00DB1041">
      <w:pPr>
        <w:pStyle w:val="a3"/>
        <w:numPr>
          <w:ilvl w:val="1"/>
          <w:numId w:val="30"/>
        </w:numPr>
        <w:spacing w:before="240" w:after="240" w:line="276" w:lineRule="auto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В случае просрочки оплаты </w:t>
      </w:r>
      <w:r w:rsidR="005B3230" w:rsidRPr="00134E12">
        <w:rPr>
          <w:color w:val="000000"/>
          <w:sz w:val="24"/>
          <w:szCs w:val="24"/>
        </w:rPr>
        <w:t>Товар</w:t>
      </w:r>
      <w:r w:rsidRPr="00134E12">
        <w:rPr>
          <w:color w:val="000000"/>
          <w:sz w:val="24"/>
          <w:szCs w:val="24"/>
        </w:rPr>
        <w:t xml:space="preserve">а по настоящему </w:t>
      </w:r>
      <w:r w:rsidR="00C24185">
        <w:rPr>
          <w:color w:val="000000"/>
          <w:sz w:val="24"/>
          <w:szCs w:val="24"/>
        </w:rPr>
        <w:t>Договору поставки</w:t>
      </w:r>
      <w:r w:rsidRPr="00134E12">
        <w:rPr>
          <w:color w:val="000000"/>
          <w:sz w:val="24"/>
          <w:szCs w:val="24"/>
        </w:rPr>
        <w:t xml:space="preserve">, </w:t>
      </w:r>
      <w:r w:rsidR="00EA0917" w:rsidRPr="00134E12">
        <w:rPr>
          <w:color w:val="000000"/>
          <w:sz w:val="24"/>
          <w:szCs w:val="24"/>
        </w:rPr>
        <w:t>Заказчик</w:t>
      </w:r>
      <w:r w:rsidRPr="00134E12">
        <w:rPr>
          <w:color w:val="000000"/>
          <w:sz w:val="24"/>
          <w:szCs w:val="24"/>
        </w:rPr>
        <w:t xml:space="preserve"> уплачивает Поставщику пени в размере 0,5 процентов от суммы просроченной оплаты </w:t>
      </w:r>
      <w:proofErr w:type="gramStart"/>
      <w:r w:rsidRPr="00134E12">
        <w:rPr>
          <w:color w:val="000000"/>
          <w:sz w:val="24"/>
          <w:szCs w:val="24"/>
        </w:rPr>
        <w:t>за каждый день</w:t>
      </w:r>
      <w:proofErr w:type="gramEnd"/>
      <w:r w:rsidRPr="00134E12">
        <w:rPr>
          <w:color w:val="000000"/>
          <w:sz w:val="24"/>
          <w:szCs w:val="24"/>
        </w:rPr>
        <w:t xml:space="preserve"> просрочки. Указанные штрафные санкции носят претензионный характер.</w:t>
      </w:r>
    </w:p>
    <w:p w14:paraId="028DE1FA" w14:textId="731FB226" w:rsidR="00355D64" w:rsidRPr="007A6DB7" w:rsidRDefault="007A6DB7" w:rsidP="007A6DB7">
      <w:pPr>
        <w:pStyle w:val="a3"/>
        <w:numPr>
          <w:ilvl w:val="1"/>
          <w:numId w:val="30"/>
        </w:numPr>
        <w:spacing w:before="240" w:after="240" w:line="276" w:lineRule="auto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lastRenderedPageBreak/>
        <w:t xml:space="preserve">В случае </w:t>
      </w:r>
      <w:r>
        <w:rPr>
          <w:color w:val="000000"/>
          <w:sz w:val="24"/>
          <w:szCs w:val="24"/>
        </w:rPr>
        <w:t xml:space="preserve">нарушения Поставщиком срока изготовления и поставки </w:t>
      </w:r>
      <w:r w:rsidRPr="00134E12">
        <w:rPr>
          <w:color w:val="000000"/>
          <w:sz w:val="24"/>
          <w:szCs w:val="24"/>
        </w:rPr>
        <w:t xml:space="preserve">по настоящему </w:t>
      </w:r>
      <w:r w:rsidR="00C24185">
        <w:rPr>
          <w:color w:val="000000"/>
          <w:sz w:val="24"/>
          <w:szCs w:val="24"/>
        </w:rPr>
        <w:t>Договору поставки</w:t>
      </w:r>
      <w:r w:rsidRPr="00134E1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Поставщик</w:t>
      </w:r>
      <w:r w:rsidRPr="00134E12">
        <w:rPr>
          <w:color w:val="000000"/>
          <w:sz w:val="24"/>
          <w:szCs w:val="24"/>
        </w:rPr>
        <w:t xml:space="preserve"> уплачивает </w:t>
      </w:r>
      <w:r>
        <w:rPr>
          <w:color w:val="000000"/>
          <w:sz w:val="24"/>
          <w:szCs w:val="24"/>
        </w:rPr>
        <w:t xml:space="preserve">Заказчику </w:t>
      </w:r>
      <w:r w:rsidRPr="00134E12">
        <w:rPr>
          <w:color w:val="000000"/>
          <w:sz w:val="24"/>
          <w:szCs w:val="24"/>
        </w:rPr>
        <w:t xml:space="preserve">пени в размере 0,5 процентов от </w:t>
      </w:r>
      <w:r w:rsidR="004F7520">
        <w:rPr>
          <w:color w:val="000000"/>
          <w:sz w:val="24"/>
          <w:szCs w:val="24"/>
        </w:rPr>
        <w:t>стоимости</w:t>
      </w:r>
      <w:r w:rsidRPr="00134E12">
        <w:rPr>
          <w:color w:val="000000"/>
          <w:sz w:val="24"/>
          <w:szCs w:val="24"/>
        </w:rPr>
        <w:t xml:space="preserve"> </w:t>
      </w:r>
      <w:r w:rsidR="004F7520">
        <w:rPr>
          <w:color w:val="000000"/>
          <w:sz w:val="24"/>
          <w:szCs w:val="24"/>
        </w:rPr>
        <w:t xml:space="preserve">непоставленного </w:t>
      </w:r>
      <w:r w:rsidR="00240185">
        <w:rPr>
          <w:color w:val="000000"/>
          <w:sz w:val="24"/>
          <w:szCs w:val="24"/>
        </w:rPr>
        <w:t xml:space="preserve">в срок </w:t>
      </w:r>
      <w:r w:rsidR="004F7520">
        <w:rPr>
          <w:color w:val="000000"/>
          <w:sz w:val="24"/>
          <w:szCs w:val="24"/>
        </w:rPr>
        <w:t>Товара</w:t>
      </w:r>
      <w:r w:rsidR="00240185">
        <w:rPr>
          <w:color w:val="000000"/>
          <w:sz w:val="24"/>
          <w:szCs w:val="24"/>
        </w:rPr>
        <w:t>,</w:t>
      </w:r>
      <w:r w:rsidR="004F7520">
        <w:rPr>
          <w:color w:val="000000"/>
          <w:sz w:val="24"/>
          <w:szCs w:val="24"/>
        </w:rPr>
        <w:t xml:space="preserve"> </w:t>
      </w:r>
      <w:r w:rsidRPr="00134E12">
        <w:rPr>
          <w:color w:val="000000"/>
          <w:sz w:val="24"/>
          <w:szCs w:val="24"/>
        </w:rPr>
        <w:t>за каждый день просрочки. Указанные штрафные санкции носят претензионный характер.</w:t>
      </w:r>
      <w:r w:rsidR="005B3230" w:rsidRPr="007A6DB7">
        <w:rPr>
          <w:color w:val="000000"/>
          <w:sz w:val="24"/>
          <w:szCs w:val="24"/>
        </w:rPr>
        <w:t xml:space="preserve"> </w:t>
      </w:r>
    </w:p>
    <w:p w14:paraId="1822D757" w14:textId="77777777" w:rsidR="00355D64" w:rsidRPr="00134E12" w:rsidRDefault="00355D64" w:rsidP="00DB1041">
      <w:pPr>
        <w:numPr>
          <w:ilvl w:val="0"/>
          <w:numId w:val="1"/>
        </w:numPr>
        <w:spacing w:before="240" w:after="240" w:line="276" w:lineRule="auto"/>
        <w:jc w:val="center"/>
        <w:rPr>
          <w:b/>
          <w:color w:val="000000"/>
          <w:sz w:val="24"/>
          <w:szCs w:val="24"/>
        </w:rPr>
      </w:pPr>
      <w:r w:rsidRPr="00134E12">
        <w:rPr>
          <w:b/>
          <w:color w:val="000000"/>
          <w:sz w:val="24"/>
          <w:szCs w:val="24"/>
        </w:rPr>
        <w:t>ЦЕНА И ПОРЯДОК РАСЧЕТОВ</w:t>
      </w:r>
    </w:p>
    <w:p w14:paraId="0BABDBD5" w14:textId="0D8CD015" w:rsidR="005B3230" w:rsidRPr="00134E12" w:rsidRDefault="005B3230" w:rsidP="00DB1041">
      <w:pPr>
        <w:pStyle w:val="3"/>
        <w:numPr>
          <w:ilvl w:val="1"/>
          <w:numId w:val="29"/>
        </w:numPr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355D64" w:rsidRPr="00134E12">
        <w:rPr>
          <w:color w:val="000000"/>
          <w:sz w:val="24"/>
          <w:szCs w:val="24"/>
        </w:rPr>
        <w:t xml:space="preserve">Цена на поставляемый </w:t>
      </w:r>
      <w:r w:rsidRPr="00134E12">
        <w:rPr>
          <w:color w:val="000000"/>
          <w:sz w:val="24"/>
          <w:szCs w:val="24"/>
        </w:rPr>
        <w:t xml:space="preserve">Товар </w:t>
      </w:r>
      <w:r w:rsidR="00355D64" w:rsidRPr="00134E12">
        <w:rPr>
          <w:color w:val="000000"/>
          <w:sz w:val="24"/>
          <w:szCs w:val="24"/>
        </w:rPr>
        <w:t xml:space="preserve">и сроки его оплаты согласовываются </w:t>
      </w:r>
      <w:r w:rsidR="00D3544C" w:rsidRPr="00134E12">
        <w:rPr>
          <w:color w:val="000000"/>
          <w:sz w:val="24"/>
          <w:szCs w:val="24"/>
        </w:rPr>
        <w:t>Сторон</w:t>
      </w:r>
      <w:r w:rsidRPr="00134E12">
        <w:rPr>
          <w:color w:val="000000"/>
          <w:sz w:val="24"/>
          <w:szCs w:val="24"/>
        </w:rPr>
        <w:t>а</w:t>
      </w:r>
      <w:r w:rsidR="00355D64" w:rsidRPr="00134E12">
        <w:rPr>
          <w:color w:val="000000"/>
          <w:sz w:val="24"/>
          <w:szCs w:val="24"/>
        </w:rPr>
        <w:t xml:space="preserve">ми до начала периода поставки и оговариваются в </w:t>
      </w:r>
      <w:r w:rsidR="00B35A94" w:rsidRPr="00134E12">
        <w:rPr>
          <w:color w:val="000000"/>
          <w:sz w:val="24"/>
          <w:szCs w:val="24"/>
        </w:rPr>
        <w:t>Приложении</w:t>
      </w:r>
      <w:r w:rsidR="00355D64" w:rsidRPr="00134E12">
        <w:rPr>
          <w:color w:val="000000"/>
          <w:sz w:val="24"/>
          <w:szCs w:val="24"/>
        </w:rPr>
        <w:t xml:space="preserve"> к настоящему </w:t>
      </w:r>
      <w:r w:rsidR="00C24185">
        <w:rPr>
          <w:color w:val="000000"/>
          <w:sz w:val="24"/>
          <w:szCs w:val="24"/>
        </w:rPr>
        <w:t>Договору поставки</w:t>
      </w:r>
      <w:r w:rsidR="00355D64" w:rsidRPr="00134E12">
        <w:rPr>
          <w:color w:val="000000"/>
          <w:sz w:val="24"/>
          <w:szCs w:val="24"/>
        </w:rPr>
        <w:t>.</w:t>
      </w:r>
    </w:p>
    <w:p w14:paraId="5B1D3FD6" w14:textId="6E177551" w:rsidR="005B3230" w:rsidRPr="00134E12" w:rsidRDefault="005B3230" w:rsidP="00DB1041">
      <w:pPr>
        <w:pStyle w:val="3"/>
        <w:numPr>
          <w:ilvl w:val="1"/>
          <w:numId w:val="29"/>
        </w:numPr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EA0917" w:rsidRPr="00134E12">
        <w:rPr>
          <w:color w:val="000000"/>
          <w:sz w:val="24"/>
          <w:szCs w:val="24"/>
        </w:rPr>
        <w:t>Заказчик</w:t>
      </w:r>
      <w:r w:rsidR="00355D64" w:rsidRPr="00134E12">
        <w:rPr>
          <w:color w:val="000000"/>
          <w:sz w:val="24"/>
          <w:szCs w:val="24"/>
        </w:rPr>
        <w:t xml:space="preserve"> оплачивает поставленный </w:t>
      </w:r>
      <w:r w:rsidRPr="00134E12">
        <w:rPr>
          <w:color w:val="000000"/>
          <w:sz w:val="24"/>
          <w:szCs w:val="24"/>
        </w:rPr>
        <w:t xml:space="preserve">Товар </w:t>
      </w:r>
      <w:r w:rsidR="00355D64" w:rsidRPr="00134E12">
        <w:rPr>
          <w:color w:val="000000"/>
          <w:sz w:val="24"/>
          <w:szCs w:val="24"/>
        </w:rPr>
        <w:t xml:space="preserve">путем перечисления денежных средств на </w:t>
      </w:r>
      <w:r w:rsidR="00EA66F0" w:rsidRPr="00134E12">
        <w:rPr>
          <w:color w:val="000000"/>
          <w:sz w:val="24"/>
          <w:szCs w:val="24"/>
        </w:rPr>
        <w:t xml:space="preserve">расчётный счёт </w:t>
      </w:r>
      <w:r w:rsidR="00355D64" w:rsidRPr="00134E12">
        <w:rPr>
          <w:color w:val="000000"/>
          <w:sz w:val="24"/>
          <w:szCs w:val="24"/>
        </w:rPr>
        <w:t xml:space="preserve">Поставщика. По взаимному соглашению </w:t>
      </w:r>
      <w:r w:rsidR="00D3544C" w:rsidRPr="00134E12">
        <w:rPr>
          <w:color w:val="000000"/>
          <w:sz w:val="24"/>
          <w:szCs w:val="24"/>
        </w:rPr>
        <w:t>Сторон</w:t>
      </w:r>
      <w:r w:rsidR="00355D64" w:rsidRPr="00134E12">
        <w:rPr>
          <w:color w:val="000000"/>
          <w:sz w:val="24"/>
          <w:szCs w:val="24"/>
        </w:rPr>
        <w:t xml:space="preserve"> могут использоваться другие виды расчётов, не противоречащие действующему Законодательству Российской Федерации.</w:t>
      </w:r>
      <w:r w:rsidRPr="00134E12">
        <w:rPr>
          <w:color w:val="000000"/>
          <w:sz w:val="24"/>
          <w:szCs w:val="24"/>
        </w:rPr>
        <w:t xml:space="preserve"> </w:t>
      </w:r>
    </w:p>
    <w:p w14:paraId="0C26DD32" w14:textId="7EBDBCEC" w:rsidR="005B3230" w:rsidRPr="00134E12" w:rsidRDefault="005B3230" w:rsidP="00DB1041">
      <w:pPr>
        <w:pStyle w:val="3"/>
        <w:numPr>
          <w:ilvl w:val="1"/>
          <w:numId w:val="29"/>
        </w:numPr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EA0917" w:rsidRPr="00134E12">
        <w:rPr>
          <w:color w:val="000000"/>
          <w:sz w:val="24"/>
          <w:szCs w:val="24"/>
        </w:rPr>
        <w:t>Заказчик</w:t>
      </w:r>
      <w:r w:rsidR="00355D64" w:rsidRPr="00134E12">
        <w:rPr>
          <w:color w:val="000000"/>
          <w:sz w:val="24"/>
          <w:szCs w:val="24"/>
        </w:rPr>
        <w:t xml:space="preserve"> обязуется оплатить продукцию по ценам, согласованным в </w:t>
      </w:r>
      <w:r w:rsidR="00B35A94" w:rsidRPr="00134E12">
        <w:rPr>
          <w:color w:val="000000"/>
          <w:sz w:val="24"/>
          <w:szCs w:val="24"/>
        </w:rPr>
        <w:t>Приложении</w:t>
      </w:r>
      <w:r w:rsidR="00DB1041" w:rsidRPr="00134E12">
        <w:rPr>
          <w:color w:val="000000"/>
          <w:sz w:val="24"/>
          <w:szCs w:val="24"/>
        </w:rPr>
        <w:t xml:space="preserve"> к настоящему </w:t>
      </w:r>
      <w:r w:rsidR="00C24185">
        <w:rPr>
          <w:color w:val="000000"/>
          <w:sz w:val="24"/>
          <w:szCs w:val="24"/>
        </w:rPr>
        <w:t>Договору поставки</w:t>
      </w:r>
      <w:r w:rsidR="00DB1041" w:rsidRPr="00134E12">
        <w:rPr>
          <w:color w:val="000000"/>
          <w:sz w:val="24"/>
          <w:szCs w:val="24"/>
        </w:rPr>
        <w:t xml:space="preserve"> </w:t>
      </w:r>
      <w:r w:rsidR="00355D64" w:rsidRPr="00134E12">
        <w:rPr>
          <w:color w:val="000000"/>
          <w:sz w:val="24"/>
          <w:szCs w:val="24"/>
        </w:rPr>
        <w:t>и действующих на момент отгрузки.</w:t>
      </w:r>
    </w:p>
    <w:p w14:paraId="109E698B" w14:textId="14FC8D67" w:rsidR="006B3838" w:rsidRPr="00240185" w:rsidRDefault="005B3230" w:rsidP="00240185">
      <w:pPr>
        <w:pStyle w:val="3"/>
        <w:numPr>
          <w:ilvl w:val="1"/>
          <w:numId w:val="45"/>
        </w:numPr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355D64" w:rsidRPr="00134E12">
        <w:rPr>
          <w:color w:val="000000"/>
          <w:sz w:val="24"/>
          <w:szCs w:val="24"/>
        </w:rPr>
        <w:t xml:space="preserve">Общая цена </w:t>
      </w:r>
      <w:r w:rsidR="00C24185">
        <w:rPr>
          <w:color w:val="000000"/>
          <w:sz w:val="24"/>
          <w:szCs w:val="24"/>
        </w:rPr>
        <w:t>Договора поставки</w:t>
      </w:r>
      <w:r w:rsidR="00355D64" w:rsidRPr="00134E12">
        <w:rPr>
          <w:color w:val="000000"/>
          <w:sz w:val="24"/>
          <w:szCs w:val="24"/>
        </w:rPr>
        <w:t xml:space="preserve"> определяется как сумма всего поставленного </w:t>
      </w:r>
      <w:r w:rsidR="003830C8" w:rsidRPr="00134E12">
        <w:rPr>
          <w:color w:val="000000"/>
          <w:sz w:val="24"/>
          <w:szCs w:val="24"/>
        </w:rPr>
        <w:t xml:space="preserve">Заказчику </w:t>
      </w:r>
      <w:r w:rsidR="00070A53" w:rsidRPr="00134E12">
        <w:rPr>
          <w:color w:val="000000"/>
          <w:sz w:val="24"/>
          <w:szCs w:val="24"/>
        </w:rPr>
        <w:t>Товар</w:t>
      </w:r>
      <w:r w:rsidR="00355D64" w:rsidRPr="00134E12">
        <w:rPr>
          <w:color w:val="000000"/>
          <w:sz w:val="24"/>
          <w:szCs w:val="24"/>
        </w:rPr>
        <w:t xml:space="preserve">а за весь период действия настоящего </w:t>
      </w:r>
      <w:r w:rsidR="00C24185">
        <w:rPr>
          <w:color w:val="000000"/>
          <w:sz w:val="24"/>
          <w:szCs w:val="24"/>
        </w:rPr>
        <w:t>Договора поставки</w:t>
      </w:r>
      <w:r w:rsidR="00355D64" w:rsidRPr="00134E12">
        <w:rPr>
          <w:color w:val="000000"/>
          <w:sz w:val="24"/>
          <w:szCs w:val="24"/>
        </w:rPr>
        <w:t>.</w:t>
      </w:r>
      <w:r w:rsidR="006B1F27" w:rsidRPr="00240185">
        <w:rPr>
          <w:color w:val="000000"/>
          <w:sz w:val="24"/>
          <w:szCs w:val="24"/>
        </w:rPr>
        <w:br/>
      </w:r>
    </w:p>
    <w:p w14:paraId="2843C40D" w14:textId="3E3C1311" w:rsidR="00355D64" w:rsidRPr="00134E12" w:rsidRDefault="00355D64" w:rsidP="00DB1041">
      <w:pPr>
        <w:numPr>
          <w:ilvl w:val="0"/>
          <w:numId w:val="1"/>
        </w:numPr>
        <w:spacing w:before="240" w:after="240" w:line="276" w:lineRule="auto"/>
        <w:jc w:val="center"/>
        <w:rPr>
          <w:b/>
          <w:color w:val="000000"/>
          <w:sz w:val="24"/>
          <w:szCs w:val="24"/>
        </w:rPr>
      </w:pPr>
      <w:r w:rsidRPr="00134E12">
        <w:rPr>
          <w:b/>
          <w:color w:val="000000"/>
          <w:sz w:val="24"/>
          <w:szCs w:val="24"/>
        </w:rPr>
        <w:t xml:space="preserve">СРОК </w:t>
      </w:r>
      <w:r w:rsidR="00C24185">
        <w:rPr>
          <w:b/>
          <w:color w:val="000000"/>
          <w:sz w:val="24"/>
          <w:szCs w:val="24"/>
        </w:rPr>
        <w:t>ДОГОВОРА ПОСТАВКИ</w:t>
      </w:r>
      <w:r w:rsidRPr="00134E12">
        <w:rPr>
          <w:b/>
          <w:color w:val="000000"/>
          <w:sz w:val="24"/>
          <w:szCs w:val="24"/>
        </w:rPr>
        <w:t xml:space="preserve"> И ЕГО ДОСРОЧНОЕ РАСТОРЖЕНИЕ</w:t>
      </w:r>
    </w:p>
    <w:p w14:paraId="4AC4F64C" w14:textId="0D857293" w:rsidR="00070A53" w:rsidRPr="00134E12" w:rsidRDefault="00070A53" w:rsidP="00DB1041">
      <w:pPr>
        <w:pStyle w:val="a3"/>
        <w:numPr>
          <w:ilvl w:val="1"/>
          <w:numId w:val="28"/>
        </w:numPr>
        <w:spacing w:before="240" w:after="240" w:line="276" w:lineRule="auto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B35A94" w:rsidRPr="00134E12">
        <w:rPr>
          <w:color w:val="000000"/>
          <w:sz w:val="24"/>
          <w:szCs w:val="24"/>
        </w:rPr>
        <w:t>Настоящий</w:t>
      </w:r>
      <w:r w:rsidR="00355D64" w:rsidRPr="00134E12">
        <w:rPr>
          <w:color w:val="000000"/>
          <w:sz w:val="24"/>
          <w:szCs w:val="24"/>
        </w:rPr>
        <w:t xml:space="preserve"> </w:t>
      </w:r>
      <w:r w:rsidR="005B3230" w:rsidRPr="00134E12">
        <w:rPr>
          <w:color w:val="000000"/>
          <w:sz w:val="24"/>
          <w:szCs w:val="24"/>
        </w:rPr>
        <w:t>Договор</w:t>
      </w:r>
      <w:r w:rsidR="00355D64" w:rsidRPr="00134E12">
        <w:rPr>
          <w:color w:val="000000"/>
          <w:sz w:val="24"/>
          <w:szCs w:val="24"/>
        </w:rPr>
        <w:t xml:space="preserve"> вступает в силу со дня его заключ</w:t>
      </w:r>
      <w:r w:rsidR="00C0046F" w:rsidRPr="00134E12">
        <w:rPr>
          <w:color w:val="000000"/>
          <w:sz w:val="24"/>
          <w:szCs w:val="24"/>
        </w:rPr>
        <w:t xml:space="preserve">ения </w:t>
      </w:r>
      <w:r w:rsidR="00D3544C" w:rsidRPr="00134E12">
        <w:rPr>
          <w:color w:val="000000"/>
          <w:sz w:val="24"/>
          <w:szCs w:val="24"/>
        </w:rPr>
        <w:t>Сторон</w:t>
      </w:r>
      <w:r w:rsidR="005B3230" w:rsidRPr="00134E12">
        <w:rPr>
          <w:color w:val="000000"/>
          <w:sz w:val="24"/>
          <w:szCs w:val="24"/>
        </w:rPr>
        <w:t>а</w:t>
      </w:r>
      <w:r w:rsidR="008F1F2A" w:rsidRPr="00134E12">
        <w:rPr>
          <w:color w:val="000000"/>
          <w:sz w:val="24"/>
          <w:szCs w:val="24"/>
        </w:rPr>
        <w:t xml:space="preserve">ми и действует до </w:t>
      </w:r>
      <w:r w:rsidR="004F72EB">
        <w:rPr>
          <w:color w:val="000000"/>
          <w:sz w:val="24"/>
          <w:szCs w:val="24"/>
        </w:rPr>
        <w:t xml:space="preserve">полного исполнения обязательств каждой из Сторон. </w:t>
      </w:r>
      <w:r w:rsidR="00A77C4E" w:rsidRPr="00134E12">
        <w:rPr>
          <w:color w:val="000000"/>
          <w:sz w:val="24"/>
          <w:szCs w:val="24"/>
        </w:rPr>
        <w:t xml:space="preserve">В случае если ни одна из </w:t>
      </w:r>
      <w:r w:rsidR="00D3544C" w:rsidRPr="00134E12">
        <w:rPr>
          <w:color w:val="000000"/>
          <w:sz w:val="24"/>
          <w:szCs w:val="24"/>
        </w:rPr>
        <w:t>Сторон</w:t>
      </w:r>
      <w:r w:rsidR="00A77C4E" w:rsidRPr="00134E12">
        <w:rPr>
          <w:color w:val="000000"/>
          <w:sz w:val="24"/>
          <w:szCs w:val="24"/>
        </w:rPr>
        <w:t xml:space="preserve"> не заявит о намерении прекратить </w:t>
      </w:r>
      <w:r w:rsidR="005B3230" w:rsidRPr="00134E12">
        <w:rPr>
          <w:color w:val="000000"/>
          <w:sz w:val="24"/>
          <w:szCs w:val="24"/>
        </w:rPr>
        <w:t>Договор</w:t>
      </w:r>
      <w:r w:rsidR="00A77C4E" w:rsidRPr="00134E12">
        <w:rPr>
          <w:color w:val="000000"/>
          <w:sz w:val="24"/>
          <w:szCs w:val="24"/>
        </w:rPr>
        <w:t xml:space="preserve">ные отношения, настоящий </w:t>
      </w:r>
      <w:r w:rsidR="005B3230" w:rsidRPr="00134E12">
        <w:rPr>
          <w:color w:val="000000"/>
          <w:sz w:val="24"/>
          <w:szCs w:val="24"/>
        </w:rPr>
        <w:t>Договор</w:t>
      </w:r>
      <w:r w:rsidR="004F72EB">
        <w:rPr>
          <w:color w:val="000000"/>
          <w:sz w:val="24"/>
          <w:szCs w:val="24"/>
        </w:rPr>
        <w:t xml:space="preserve"> поставки</w:t>
      </w:r>
      <w:r w:rsidR="00A77C4E" w:rsidRPr="00134E12">
        <w:rPr>
          <w:color w:val="000000"/>
          <w:sz w:val="24"/>
          <w:szCs w:val="24"/>
        </w:rPr>
        <w:t xml:space="preserve"> считается пролонгированным на срок в 1 календарный год (с 01 января по 31 декабря), количество пролонгаций неограниченно. </w:t>
      </w:r>
    </w:p>
    <w:p w14:paraId="012997B5" w14:textId="77777777" w:rsidR="00355D64" w:rsidRPr="00134E12" w:rsidRDefault="00070A53" w:rsidP="00DB1041">
      <w:pPr>
        <w:pStyle w:val="a3"/>
        <w:numPr>
          <w:ilvl w:val="1"/>
          <w:numId w:val="1"/>
        </w:numPr>
        <w:spacing w:before="240" w:after="240" w:line="276" w:lineRule="auto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355D64" w:rsidRPr="00134E12">
        <w:rPr>
          <w:color w:val="000000"/>
          <w:sz w:val="24"/>
          <w:szCs w:val="24"/>
        </w:rPr>
        <w:t xml:space="preserve">Настоящий </w:t>
      </w:r>
      <w:r w:rsidR="005B3230" w:rsidRPr="00134E12">
        <w:rPr>
          <w:color w:val="000000"/>
          <w:sz w:val="24"/>
          <w:szCs w:val="24"/>
        </w:rPr>
        <w:t>Договор</w:t>
      </w:r>
      <w:r w:rsidR="00355D64" w:rsidRPr="00134E12">
        <w:rPr>
          <w:color w:val="000000"/>
          <w:sz w:val="24"/>
          <w:szCs w:val="24"/>
        </w:rPr>
        <w:t xml:space="preserve"> может быть досрочно </w:t>
      </w:r>
      <w:r w:rsidR="00DB1041" w:rsidRPr="00134E12">
        <w:rPr>
          <w:color w:val="000000"/>
          <w:sz w:val="24"/>
          <w:szCs w:val="24"/>
        </w:rPr>
        <w:t>прекращён</w:t>
      </w:r>
      <w:r w:rsidR="00355D64" w:rsidRPr="00134E12">
        <w:rPr>
          <w:color w:val="000000"/>
          <w:sz w:val="24"/>
          <w:szCs w:val="24"/>
        </w:rPr>
        <w:t xml:space="preserve"> в случаях:</w:t>
      </w:r>
    </w:p>
    <w:p w14:paraId="33ADA2EB" w14:textId="77777777" w:rsidR="00355D64" w:rsidRPr="00134E12" w:rsidRDefault="00355D64" w:rsidP="00DB1041">
      <w:pPr>
        <w:numPr>
          <w:ilvl w:val="0"/>
          <w:numId w:val="42"/>
        </w:numPr>
        <w:spacing w:before="240" w:after="240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по соглашению </w:t>
      </w:r>
      <w:r w:rsidR="00D3544C" w:rsidRPr="00134E12">
        <w:rPr>
          <w:color w:val="000000"/>
          <w:sz w:val="24"/>
          <w:szCs w:val="24"/>
        </w:rPr>
        <w:t>Сторон</w:t>
      </w:r>
      <w:r w:rsidRPr="00134E12">
        <w:rPr>
          <w:color w:val="000000"/>
          <w:sz w:val="24"/>
          <w:szCs w:val="24"/>
        </w:rPr>
        <w:t>;</w:t>
      </w:r>
    </w:p>
    <w:p w14:paraId="274FD2A3" w14:textId="6EC2F68C" w:rsidR="00355D64" w:rsidRPr="00134E12" w:rsidRDefault="00355D64" w:rsidP="00DB1041">
      <w:pPr>
        <w:numPr>
          <w:ilvl w:val="0"/>
          <w:numId w:val="42"/>
        </w:numPr>
        <w:spacing w:before="240" w:after="240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по требованию одной из </w:t>
      </w:r>
      <w:r w:rsidR="00D3544C" w:rsidRPr="00134E12">
        <w:rPr>
          <w:color w:val="000000"/>
          <w:sz w:val="24"/>
          <w:szCs w:val="24"/>
        </w:rPr>
        <w:t>Сторон</w:t>
      </w:r>
      <w:r w:rsidRPr="00134E12">
        <w:rPr>
          <w:color w:val="000000"/>
          <w:sz w:val="24"/>
          <w:szCs w:val="24"/>
        </w:rPr>
        <w:t xml:space="preserve"> при существенном нарушении </w:t>
      </w:r>
      <w:r w:rsidR="004F72EB">
        <w:rPr>
          <w:color w:val="000000"/>
          <w:sz w:val="24"/>
          <w:szCs w:val="24"/>
        </w:rPr>
        <w:t xml:space="preserve">условия </w:t>
      </w:r>
      <w:r w:rsidRPr="00134E12">
        <w:rPr>
          <w:color w:val="000000"/>
          <w:sz w:val="24"/>
          <w:szCs w:val="24"/>
        </w:rPr>
        <w:t xml:space="preserve">настоящего </w:t>
      </w:r>
      <w:r w:rsidR="00C24185">
        <w:rPr>
          <w:color w:val="000000"/>
          <w:sz w:val="24"/>
          <w:szCs w:val="24"/>
        </w:rPr>
        <w:t>Договора поставки</w:t>
      </w:r>
      <w:r w:rsidRPr="00134E12">
        <w:rPr>
          <w:color w:val="000000"/>
          <w:sz w:val="24"/>
          <w:szCs w:val="24"/>
        </w:rPr>
        <w:t xml:space="preserve"> другой </w:t>
      </w:r>
      <w:r w:rsidR="00D3544C" w:rsidRPr="00134E12">
        <w:rPr>
          <w:color w:val="000000"/>
          <w:sz w:val="24"/>
          <w:szCs w:val="24"/>
        </w:rPr>
        <w:t>Сторон</w:t>
      </w:r>
      <w:r w:rsidRPr="00134E12">
        <w:rPr>
          <w:color w:val="000000"/>
          <w:sz w:val="24"/>
          <w:szCs w:val="24"/>
        </w:rPr>
        <w:t xml:space="preserve">ой с возмещением потребовавшей расторжения </w:t>
      </w:r>
      <w:r w:rsidR="00D3544C" w:rsidRPr="00134E12">
        <w:rPr>
          <w:color w:val="000000"/>
          <w:sz w:val="24"/>
          <w:szCs w:val="24"/>
        </w:rPr>
        <w:t>Сторон</w:t>
      </w:r>
      <w:r w:rsidRPr="00134E12">
        <w:rPr>
          <w:color w:val="000000"/>
          <w:sz w:val="24"/>
          <w:szCs w:val="24"/>
        </w:rPr>
        <w:t xml:space="preserve">е реального ущерба, </w:t>
      </w:r>
      <w:r w:rsidR="00070A53" w:rsidRPr="00134E12">
        <w:rPr>
          <w:color w:val="000000"/>
          <w:sz w:val="24"/>
          <w:szCs w:val="24"/>
        </w:rPr>
        <w:t>причинённого</w:t>
      </w:r>
      <w:r w:rsidRPr="00134E12">
        <w:rPr>
          <w:color w:val="000000"/>
          <w:sz w:val="24"/>
          <w:szCs w:val="24"/>
        </w:rPr>
        <w:t xml:space="preserve"> расторжением </w:t>
      </w:r>
      <w:r w:rsidR="00C24185">
        <w:rPr>
          <w:color w:val="000000"/>
          <w:sz w:val="24"/>
          <w:szCs w:val="24"/>
        </w:rPr>
        <w:t>Договора поставки</w:t>
      </w:r>
      <w:r w:rsidR="00070A53" w:rsidRPr="00134E12">
        <w:rPr>
          <w:color w:val="000000"/>
          <w:sz w:val="24"/>
          <w:szCs w:val="24"/>
        </w:rPr>
        <w:t>;</w:t>
      </w:r>
    </w:p>
    <w:p w14:paraId="3C507E36" w14:textId="77777777" w:rsidR="00355D64" w:rsidRPr="00134E12" w:rsidRDefault="00355D64" w:rsidP="00DB1041">
      <w:pPr>
        <w:numPr>
          <w:ilvl w:val="0"/>
          <w:numId w:val="42"/>
        </w:numPr>
        <w:spacing w:before="240" w:after="240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по другим </w:t>
      </w:r>
      <w:proofErr w:type="gramStart"/>
      <w:r w:rsidRPr="00134E12">
        <w:rPr>
          <w:color w:val="000000"/>
          <w:sz w:val="24"/>
          <w:szCs w:val="24"/>
        </w:rPr>
        <w:t>основаниям,  предусмотренным</w:t>
      </w:r>
      <w:proofErr w:type="gramEnd"/>
      <w:r w:rsidRPr="00134E12">
        <w:rPr>
          <w:color w:val="000000"/>
          <w:sz w:val="24"/>
          <w:szCs w:val="24"/>
        </w:rPr>
        <w:t xml:space="preserve"> действующим законодательством </w:t>
      </w:r>
      <w:r w:rsidR="00DB1041" w:rsidRPr="00134E12">
        <w:rPr>
          <w:color w:val="000000"/>
          <w:sz w:val="24"/>
          <w:szCs w:val="24"/>
        </w:rPr>
        <w:t>Российской Федерации</w:t>
      </w:r>
      <w:r w:rsidRPr="00134E12">
        <w:rPr>
          <w:color w:val="000000"/>
          <w:sz w:val="24"/>
          <w:szCs w:val="24"/>
        </w:rPr>
        <w:t>.</w:t>
      </w:r>
    </w:p>
    <w:p w14:paraId="7FC6CA58" w14:textId="210D9ED7" w:rsidR="00F06C66" w:rsidRDefault="00F06C66" w:rsidP="00DB1041">
      <w:pPr>
        <w:numPr>
          <w:ilvl w:val="0"/>
          <w:numId w:val="1"/>
        </w:numPr>
        <w:spacing w:before="240" w:after="24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КОНФИДЕНЦИАЛЬНОСТЬ</w:t>
      </w:r>
    </w:p>
    <w:p w14:paraId="7F9E0F31" w14:textId="5D69704A" w:rsidR="00F06C66" w:rsidRPr="00F06C66" w:rsidRDefault="00F06C66" w:rsidP="00F06C66">
      <w:pPr>
        <w:numPr>
          <w:ilvl w:val="1"/>
          <w:numId w:val="50"/>
        </w:numPr>
        <w:spacing w:before="240" w:after="240" w:line="276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Стороны пришли к соглашению о защите персональных данных физических и юридических лиц, причастных к исполнению условия настоящего Договора поставки. К персональным данным относятся паспортные и другие данные, устанавливающие личность, уставные документы, бухгалтерская и финансовая отчетность, статистические данные, договоры и неотъемлемые его документы, цены</w:t>
      </w:r>
      <w:r w:rsidR="00BF19D0">
        <w:rPr>
          <w:bCs/>
          <w:color w:val="000000"/>
          <w:sz w:val="24"/>
          <w:szCs w:val="24"/>
        </w:rPr>
        <w:t xml:space="preserve">, </w:t>
      </w:r>
      <w:r w:rsidR="00BF19D0">
        <w:rPr>
          <w:bCs/>
          <w:color w:val="000000"/>
          <w:sz w:val="24"/>
          <w:szCs w:val="24"/>
        </w:rPr>
        <w:t xml:space="preserve">деловая переписка, номер и адрес электронной почты </w:t>
      </w:r>
      <w:r w:rsidR="00A4293F">
        <w:rPr>
          <w:bCs/>
          <w:color w:val="000000"/>
          <w:sz w:val="24"/>
          <w:szCs w:val="24"/>
        </w:rPr>
        <w:t>контактных</w:t>
      </w:r>
      <w:r w:rsidR="00BF19D0">
        <w:rPr>
          <w:bCs/>
          <w:color w:val="000000"/>
          <w:sz w:val="24"/>
          <w:szCs w:val="24"/>
        </w:rPr>
        <w:t xml:space="preserve"> лиц</w:t>
      </w:r>
      <w:r w:rsidR="00A4293F">
        <w:rPr>
          <w:bCs/>
          <w:color w:val="000000"/>
          <w:sz w:val="24"/>
          <w:szCs w:val="24"/>
        </w:rPr>
        <w:t>.</w:t>
      </w:r>
    </w:p>
    <w:p w14:paraId="452F39A4" w14:textId="3F38C741" w:rsidR="00F06C66" w:rsidRPr="00F06C66" w:rsidRDefault="00F06C66" w:rsidP="00F06C66">
      <w:pPr>
        <w:numPr>
          <w:ilvl w:val="1"/>
          <w:numId w:val="50"/>
        </w:numPr>
        <w:spacing w:before="240" w:after="240" w:line="276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Стороны пришли к соглашению о защите </w:t>
      </w:r>
      <w:r>
        <w:rPr>
          <w:bCs/>
          <w:color w:val="000000"/>
          <w:sz w:val="24"/>
          <w:szCs w:val="24"/>
        </w:rPr>
        <w:t xml:space="preserve">данных относящиеся </w:t>
      </w:r>
      <w:r>
        <w:rPr>
          <w:bCs/>
          <w:color w:val="000000"/>
          <w:sz w:val="24"/>
          <w:szCs w:val="24"/>
        </w:rPr>
        <w:t>к исполнению условия настоящего Договора поставки</w:t>
      </w:r>
      <w:r>
        <w:rPr>
          <w:bCs/>
          <w:color w:val="000000"/>
          <w:sz w:val="24"/>
          <w:szCs w:val="24"/>
        </w:rPr>
        <w:t>, а именно: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чертежи, макеты, проекты, технические задания, </w:t>
      </w:r>
    </w:p>
    <w:p w14:paraId="22936224" w14:textId="51729423" w:rsidR="00F06C66" w:rsidRDefault="00F06C66" w:rsidP="00F06C66">
      <w:pPr>
        <w:numPr>
          <w:ilvl w:val="1"/>
          <w:numId w:val="50"/>
        </w:numPr>
        <w:spacing w:before="240" w:after="240" w:line="276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Передача данных указанных в п. </w:t>
      </w:r>
      <w:r w:rsidRPr="00F06C66">
        <w:rPr>
          <w:b/>
          <w:color w:val="000000"/>
          <w:sz w:val="24"/>
          <w:szCs w:val="24"/>
        </w:rPr>
        <w:t>7.1.</w:t>
      </w:r>
      <w:r>
        <w:rPr>
          <w:bCs/>
          <w:color w:val="000000"/>
          <w:sz w:val="24"/>
          <w:szCs w:val="24"/>
        </w:rPr>
        <w:t xml:space="preserve">, </w:t>
      </w:r>
      <w:r w:rsidRPr="00F06C66">
        <w:rPr>
          <w:b/>
          <w:color w:val="000000"/>
          <w:sz w:val="24"/>
          <w:szCs w:val="24"/>
        </w:rPr>
        <w:t>7.2.</w:t>
      </w:r>
      <w:r>
        <w:rPr>
          <w:bCs/>
          <w:color w:val="000000"/>
          <w:sz w:val="24"/>
          <w:szCs w:val="24"/>
        </w:rPr>
        <w:t xml:space="preserve">, допускается по защищенным электронным каналам связи, на бумажном носителе с вложением описи и фирменной пломбы.    </w:t>
      </w:r>
    </w:p>
    <w:p w14:paraId="7706A848" w14:textId="4FC2D088" w:rsidR="00355D64" w:rsidRPr="00134E12" w:rsidRDefault="00355D64" w:rsidP="00DB1041">
      <w:pPr>
        <w:numPr>
          <w:ilvl w:val="0"/>
          <w:numId w:val="1"/>
        </w:numPr>
        <w:spacing w:before="240" w:after="240" w:line="276" w:lineRule="auto"/>
        <w:jc w:val="center"/>
        <w:rPr>
          <w:b/>
          <w:color w:val="000000"/>
          <w:sz w:val="24"/>
          <w:szCs w:val="24"/>
        </w:rPr>
      </w:pPr>
      <w:r w:rsidRPr="00134E12">
        <w:rPr>
          <w:b/>
          <w:color w:val="000000"/>
          <w:sz w:val="24"/>
          <w:szCs w:val="24"/>
        </w:rPr>
        <w:t>ДОПОЛНИТЕЛЬНЫЕ УСЛОВИЯ</w:t>
      </w:r>
    </w:p>
    <w:p w14:paraId="5572BF67" w14:textId="03A2F5F5" w:rsidR="00070A53" w:rsidRPr="00134E12" w:rsidRDefault="00070A53" w:rsidP="00DB1041">
      <w:pPr>
        <w:pStyle w:val="3"/>
        <w:numPr>
          <w:ilvl w:val="1"/>
          <w:numId w:val="26"/>
        </w:numPr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D3544C" w:rsidRPr="00134E12">
        <w:rPr>
          <w:color w:val="000000"/>
          <w:sz w:val="24"/>
          <w:szCs w:val="24"/>
        </w:rPr>
        <w:t>Сторон</w:t>
      </w:r>
      <w:r w:rsidR="005B3230" w:rsidRPr="00134E12">
        <w:rPr>
          <w:color w:val="000000"/>
          <w:sz w:val="24"/>
          <w:szCs w:val="24"/>
        </w:rPr>
        <w:t>ы</w:t>
      </w:r>
      <w:r w:rsidR="00355D64" w:rsidRPr="00134E12">
        <w:rPr>
          <w:color w:val="000000"/>
          <w:sz w:val="24"/>
          <w:szCs w:val="24"/>
        </w:rPr>
        <w:t xml:space="preserve"> вправе по взаимному согласию между собой досрочно исполнить свои обязательства, принятые ими на себя по настоящему </w:t>
      </w:r>
      <w:r w:rsidR="00C24185">
        <w:rPr>
          <w:color w:val="000000"/>
          <w:sz w:val="24"/>
          <w:szCs w:val="24"/>
        </w:rPr>
        <w:t>Договору поставки</w:t>
      </w:r>
      <w:r w:rsidR="00355D64" w:rsidRPr="00134E12">
        <w:rPr>
          <w:color w:val="000000"/>
          <w:sz w:val="24"/>
          <w:szCs w:val="24"/>
        </w:rPr>
        <w:t>.</w:t>
      </w:r>
    </w:p>
    <w:p w14:paraId="2E25A5F7" w14:textId="0B677C05" w:rsidR="00070A53" w:rsidRPr="00134E12" w:rsidRDefault="00B35A94" w:rsidP="00DB1041">
      <w:pPr>
        <w:pStyle w:val="3"/>
        <w:numPr>
          <w:ilvl w:val="1"/>
          <w:numId w:val="26"/>
        </w:numPr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D3544C" w:rsidRPr="00134E12">
        <w:rPr>
          <w:color w:val="000000"/>
          <w:sz w:val="24"/>
          <w:szCs w:val="24"/>
        </w:rPr>
        <w:t>Сторон</w:t>
      </w:r>
      <w:r w:rsidR="005B3230" w:rsidRPr="00134E12">
        <w:rPr>
          <w:color w:val="000000"/>
          <w:sz w:val="24"/>
          <w:szCs w:val="24"/>
        </w:rPr>
        <w:t>ы</w:t>
      </w:r>
      <w:r w:rsidR="00355D64" w:rsidRPr="00134E12">
        <w:rPr>
          <w:color w:val="000000"/>
          <w:sz w:val="24"/>
          <w:szCs w:val="24"/>
        </w:rPr>
        <w:t xml:space="preserve"> согласились, что передача третьим лицам своих обязанностей и обязательств, вытекающих из настоящего </w:t>
      </w:r>
      <w:r w:rsidR="00C24185">
        <w:rPr>
          <w:color w:val="000000"/>
          <w:sz w:val="24"/>
          <w:szCs w:val="24"/>
        </w:rPr>
        <w:t>Договора поставки</w:t>
      </w:r>
      <w:r w:rsidR="00355D64" w:rsidRPr="00134E12">
        <w:rPr>
          <w:color w:val="000000"/>
          <w:sz w:val="24"/>
          <w:szCs w:val="24"/>
        </w:rPr>
        <w:t xml:space="preserve">, допускается только при наличии на то предварительного письменного согласия другой </w:t>
      </w:r>
      <w:r w:rsidR="00D3544C" w:rsidRPr="00134E12">
        <w:rPr>
          <w:color w:val="000000"/>
          <w:sz w:val="24"/>
          <w:szCs w:val="24"/>
        </w:rPr>
        <w:t>Сторон</w:t>
      </w:r>
      <w:r w:rsidR="005B3230" w:rsidRPr="00134E12">
        <w:rPr>
          <w:color w:val="000000"/>
          <w:sz w:val="24"/>
          <w:szCs w:val="24"/>
        </w:rPr>
        <w:t>ы</w:t>
      </w:r>
      <w:r w:rsidR="00355D64" w:rsidRPr="00134E12">
        <w:rPr>
          <w:color w:val="000000"/>
          <w:sz w:val="24"/>
          <w:szCs w:val="24"/>
        </w:rPr>
        <w:t>.</w:t>
      </w:r>
    </w:p>
    <w:p w14:paraId="755CBC82" w14:textId="0A632B5E" w:rsidR="00070A53" w:rsidRPr="00134E12" w:rsidRDefault="00B35A94" w:rsidP="00DB1041">
      <w:pPr>
        <w:pStyle w:val="3"/>
        <w:numPr>
          <w:ilvl w:val="1"/>
          <w:numId w:val="26"/>
        </w:numPr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355D64" w:rsidRPr="00134E12">
        <w:rPr>
          <w:color w:val="000000"/>
          <w:sz w:val="24"/>
          <w:szCs w:val="24"/>
        </w:rPr>
        <w:t xml:space="preserve">Все изменения и дополнения к настоящему </w:t>
      </w:r>
      <w:r w:rsidR="00C24185">
        <w:rPr>
          <w:color w:val="000000"/>
          <w:sz w:val="24"/>
          <w:szCs w:val="24"/>
        </w:rPr>
        <w:t>Договору поставки</w:t>
      </w:r>
      <w:r w:rsidR="00355D64" w:rsidRPr="00134E12">
        <w:rPr>
          <w:color w:val="000000"/>
          <w:sz w:val="24"/>
          <w:szCs w:val="24"/>
        </w:rPr>
        <w:t xml:space="preserve"> действительны лишь в тех случаях, если они совершены в письменной форме и подписаны уполномоченными на то представителями </w:t>
      </w:r>
      <w:r w:rsidR="00D3544C" w:rsidRPr="00134E12">
        <w:rPr>
          <w:color w:val="000000"/>
          <w:sz w:val="24"/>
          <w:szCs w:val="24"/>
        </w:rPr>
        <w:t>Сторон</w:t>
      </w:r>
      <w:r w:rsidR="00355D64" w:rsidRPr="00134E12">
        <w:rPr>
          <w:color w:val="000000"/>
          <w:sz w:val="24"/>
          <w:szCs w:val="24"/>
        </w:rPr>
        <w:t xml:space="preserve">. Под письменной формой подразумеваются все согласования, достигнутые </w:t>
      </w:r>
      <w:r w:rsidR="00D3544C" w:rsidRPr="00134E12">
        <w:rPr>
          <w:color w:val="000000"/>
          <w:sz w:val="24"/>
          <w:szCs w:val="24"/>
        </w:rPr>
        <w:t>Сторон</w:t>
      </w:r>
      <w:r w:rsidR="005B3230" w:rsidRPr="00134E12">
        <w:rPr>
          <w:color w:val="000000"/>
          <w:sz w:val="24"/>
          <w:szCs w:val="24"/>
        </w:rPr>
        <w:t>а</w:t>
      </w:r>
      <w:r w:rsidR="00355D64" w:rsidRPr="00134E12">
        <w:rPr>
          <w:color w:val="000000"/>
          <w:sz w:val="24"/>
          <w:szCs w:val="24"/>
        </w:rPr>
        <w:t xml:space="preserve">ми с помощью направленных друг другу писем, телеграмм, телефаксов, совместно подписанных протоколов, соглашений, актов, </w:t>
      </w:r>
      <w:r w:rsidRPr="00134E12">
        <w:rPr>
          <w:color w:val="000000"/>
          <w:sz w:val="24"/>
          <w:szCs w:val="24"/>
        </w:rPr>
        <w:t>Приложений</w:t>
      </w:r>
      <w:r w:rsidR="00355D64" w:rsidRPr="00134E12">
        <w:rPr>
          <w:color w:val="000000"/>
          <w:sz w:val="24"/>
          <w:szCs w:val="24"/>
        </w:rPr>
        <w:t xml:space="preserve">, накладных и т.п., позволяющих достоверно установить, что документ исходит от </w:t>
      </w:r>
      <w:r w:rsidR="00D3544C" w:rsidRPr="00134E12">
        <w:rPr>
          <w:color w:val="000000"/>
          <w:sz w:val="24"/>
          <w:szCs w:val="24"/>
        </w:rPr>
        <w:t>Сторон</w:t>
      </w:r>
      <w:r w:rsidR="005B3230" w:rsidRPr="00134E12">
        <w:rPr>
          <w:color w:val="000000"/>
          <w:sz w:val="24"/>
          <w:szCs w:val="24"/>
        </w:rPr>
        <w:t>ы</w:t>
      </w:r>
      <w:r w:rsidR="00355D64" w:rsidRPr="00134E12">
        <w:rPr>
          <w:color w:val="000000"/>
          <w:sz w:val="24"/>
          <w:szCs w:val="24"/>
        </w:rPr>
        <w:t xml:space="preserve"> по </w:t>
      </w:r>
      <w:r w:rsidR="00C24185">
        <w:rPr>
          <w:color w:val="000000"/>
          <w:sz w:val="24"/>
          <w:szCs w:val="24"/>
        </w:rPr>
        <w:t>Договору поставки</w:t>
      </w:r>
      <w:r w:rsidR="00355D64" w:rsidRPr="00134E12">
        <w:rPr>
          <w:color w:val="000000"/>
          <w:sz w:val="24"/>
          <w:szCs w:val="24"/>
        </w:rPr>
        <w:t>.</w:t>
      </w:r>
    </w:p>
    <w:p w14:paraId="01B8C7E2" w14:textId="5F210D04" w:rsidR="00070A53" w:rsidRPr="00134E12" w:rsidRDefault="00070A53" w:rsidP="00DB1041">
      <w:pPr>
        <w:pStyle w:val="3"/>
        <w:numPr>
          <w:ilvl w:val="1"/>
          <w:numId w:val="26"/>
        </w:numPr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355D64" w:rsidRPr="00134E12">
        <w:rPr>
          <w:color w:val="000000"/>
          <w:sz w:val="24"/>
          <w:szCs w:val="24"/>
        </w:rPr>
        <w:t xml:space="preserve">Приложения к </w:t>
      </w:r>
      <w:r w:rsidR="00C24185">
        <w:rPr>
          <w:color w:val="000000"/>
          <w:sz w:val="24"/>
          <w:szCs w:val="24"/>
        </w:rPr>
        <w:t>Договору поставки</w:t>
      </w:r>
      <w:r w:rsidR="00355D64" w:rsidRPr="00134E12">
        <w:rPr>
          <w:color w:val="000000"/>
          <w:sz w:val="24"/>
          <w:szCs w:val="24"/>
        </w:rPr>
        <w:t xml:space="preserve">, составленные </w:t>
      </w:r>
      <w:r w:rsidR="00D3544C" w:rsidRPr="00134E12">
        <w:rPr>
          <w:color w:val="000000"/>
          <w:sz w:val="24"/>
          <w:szCs w:val="24"/>
        </w:rPr>
        <w:t>Сторон</w:t>
      </w:r>
      <w:r w:rsidR="005B3230" w:rsidRPr="00134E12">
        <w:rPr>
          <w:color w:val="000000"/>
          <w:sz w:val="24"/>
          <w:szCs w:val="24"/>
        </w:rPr>
        <w:t>а</w:t>
      </w:r>
      <w:r w:rsidR="00355D64" w:rsidRPr="00134E12">
        <w:rPr>
          <w:color w:val="000000"/>
          <w:sz w:val="24"/>
          <w:szCs w:val="24"/>
        </w:rPr>
        <w:t xml:space="preserve">ми после заключения настоящего </w:t>
      </w:r>
      <w:r w:rsidR="00C24185">
        <w:rPr>
          <w:color w:val="000000"/>
          <w:sz w:val="24"/>
          <w:szCs w:val="24"/>
        </w:rPr>
        <w:t>Договора поставки</w:t>
      </w:r>
      <w:r w:rsidR="00355D64" w:rsidRPr="00134E12">
        <w:rPr>
          <w:color w:val="000000"/>
          <w:sz w:val="24"/>
          <w:szCs w:val="24"/>
        </w:rPr>
        <w:t xml:space="preserve">, в зависимости от их содержания, могут дополнять или изменять содержание отдельных пунктов </w:t>
      </w:r>
      <w:r w:rsidR="00C24185">
        <w:rPr>
          <w:color w:val="000000"/>
          <w:sz w:val="24"/>
          <w:szCs w:val="24"/>
        </w:rPr>
        <w:t>Договора поставки</w:t>
      </w:r>
      <w:r w:rsidR="00355D64" w:rsidRPr="00134E12">
        <w:rPr>
          <w:color w:val="000000"/>
          <w:sz w:val="24"/>
          <w:szCs w:val="24"/>
        </w:rPr>
        <w:t xml:space="preserve">, при условии их подписания уполномоченными на то представителями </w:t>
      </w:r>
      <w:r w:rsidR="00D3544C" w:rsidRPr="00134E12">
        <w:rPr>
          <w:color w:val="000000"/>
          <w:sz w:val="24"/>
          <w:szCs w:val="24"/>
        </w:rPr>
        <w:t>Сторон</w:t>
      </w:r>
      <w:r w:rsidR="00355D64" w:rsidRPr="00134E12">
        <w:rPr>
          <w:color w:val="000000"/>
          <w:sz w:val="24"/>
          <w:szCs w:val="24"/>
        </w:rPr>
        <w:t>.</w:t>
      </w:r>
    </w:p>
    <w:p w14:paraId="28D8D7EF" w14:textId="430A2750" w:rsidR="00070A53" w:rsidRPr="00134E12" w:rsidRDefault="00070A53" w:rsidP="00DB1041">
      <w:pPr>
        <w:pStyle w:val="3"/>
        <w:numPr>
          <w:ilvl w:val="1"/>
          <w:numId w:val="26"/>
        </w:numPr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D3544C" w:rsidRPr="00134E12">
        <w:rPr>
          <w:color w:val="000000"/>
          <w:sz w:val="24"/>
          <w:szCs w:val="24"/>
        </w:rPr>
        <w:t>Сторон</w:t>
      </w:r>
      <w:r w:rsidR="005B3230" w:rsidRPr="00134E12">
        <w:rPr>
          <w:color w:val="000000"/>
          <w:sz w:val="24"/>
          <w:szCs w:val="24"/>
        </w:rPr>
        <w:t>ы</w:t>
      </w:r>
      <w:r w:rsidR="00355D64" w:rsidRPr="00134E12">
        <w:rPr>
          <w:color w:val="000000"/>
          <w:sz w:val="24"/>
          <w:szCs w:val="24"/>
        </w:rPr>
        <w:t xml:space="preserve"> не несут ответственности по своим обязательствам, если невозможность их исполнения наступила в силу непредвиденных (форс-мажорных) обстоятельств, допускаемых и признаваемых действующим Гражданским законодательством по месту нахождения виновной </w:t>
      </w:r>
      <w:r w:rsidR="00D3544C" w:rsidRPr="00134E12">
        <w:rPr>
          <w:color w:val="000000"/>
          <w:sz w:val="24"/>
          <w:szCs w:val="24"/>
        </w:rPr>
        <w:t>Сторон</w:t>
      </w:r>
      <w:r w:rsidR="005B3230" w:rsidRPr="00134E12">
        <w:rPr>
          <w:color w:val="000000"/>
          <w:sz w:val="24"/>
          <w:szCs w:val="24"/>
        </w:rPr>
        <w:t>ы</w:t>
      </w:r>
      <w:r w:rsidR="00355D64" w:rsidRPr="00134E12">
        <w:rPr>
          <w:color w:val="000000"/>
          <w:sz w:val="24"/>
          <w:szCs w:val="24"/>
        </w:rPr>
        <w:t xml:space="preserve">. Действие форс-мажорных обстоятельств не освобождает </w:t>
      </w:r>
      <w:r w:rsidR="00D3544C" w:rsidRPr="00134E12">
        <w:rPr>
          <w:color w:val="000000"/>
          <w:sz w:val="24"/>
          <w:szCs w:val="24"/>
        </w:rPr>
        <w:t>Сторон</w:t>
      </w:r>
      <w:r w:rsidR="005B3230" w:rsidRPr="00134E12">
        <w:rPr>
          <w:color w:val="000000"/>
          <w:sz w:val="24"/>
          <w:szCs w:val="24"/>
        </w:rPr>
        <w:t>ы</w:t>
      </w:r>
      <w:r w:rsidR="00355D64" w:rsidRPr="00134E12">
        <w:rPr>
          <w:color w:val="000000"/>
          <w:sz w:val="24"/>
          <w:szCs w:val="24"/>
        </w:rPr>
        <w:t xml:space="preserve"> от исполнения обязательств по настоящему </w:t>
      </w:r>
      <w:r w:rsidR="00C24185">
        <w:rPr>
          <w:color w:val="000000"/>
          <w:sz w:val="24"/>
          <w:szCs w:val="24"/>
        </w:rPr>
        <w:t>Договору поставки</w:t>
      </w:r>
      <w:r w:rsidR="00355D64" w:rsidRPr="00134E12">
        <w:rPr>
          <w:color w:val="000000"/>
          <w:sz w:val="24"/>
          <w:szCs w:val="24"/>
        </w:rPr>
        <w:t>. Сроки исполнения обязательств продляются на время действия форс-</w:t>
      </w:r>
      <w:r w:rsidR="00355D64" w:rsidRPr="00134E12">
        <w:rPr>
          <w:color w:val="000000"/>
          <w:sz w:val="24"/>
          <w:szCs w:val="24"/>
        </w:rPr>
        <w:lastRenderedPageBreak/>
        <w:t xml:space="preserve">мажорных обстоятельств. В том случае, если соответствующие обстоятельства будут продолжаться более 30 дней со дня окончания </w:t>
      </w:r>
      <w:r w:rsidRPr="00134E12">
        <w:rPr>
          <w:color w:val="000000"/>
          <w:sz w:val="24"/>
          <w:szCs w:val="24"/>
        </w:rPr>
        <w:t>оговорённого</w:t>
      </w:r>
      <w:r w:rsidR="00355D64" w:rsidRPr="00134E12">
        <w:rPr>
          <w:color w:val="000000"/>
          <w:sz w:val="24"/>
          <w:szCs w:val="24"/>
        </w:rPr>
        <w:t xml:space="preserve"> </w:t>
      </w:r>
      <w:r w:rsidR="00C24185">
        <w:rPr>
          <w:color w:val="000000"/>
          <w:sz w:val="24"/>
          <w:szCs w:val="24"/>
        </w:rPr>
        <w:t>Договором поставки</w:t>
      </w:r>
      <w:r w:rsidR="00355D64" w:rsidRPr="00134E12">
        <w:rPr>
          <w:color w:val="000000"/>
          <w:sz w:val="24"/>
          <w:szCs w:val="24"/>
        </w:rPr>
        <w:t xml:space="preserve"> срока поставки, то каждая </w:t>
      </w:r>
      <w:r w:rsidR="00D3544C" w:rsidRPr="00134E12">
        <w:rPr>
          <w:color w:val="000000"/>
          <w:sz w:val="24"/>
          <w:szCs w:val="24"/>
        </w:rPr>
        <w:t>Сторон</w:t>
      </w:r>
      <w:r w:rsidR="005B3230" w:rsidRPr="00134E12">
        <w:rPr>
          <w:color w:val="000000"/>
          <w:sz w:val="24"/>
          <w:szCs w:val="24"/>
        </w:rPr>
        <w:t>а</w:t>
      </w:r>
      <w:r w:rsidR="00355D64" w:rsidRPr="00134E12">
        <w:rPr>
          <w:color w:val="000000"/>
          <w:sz w:val="24"/>
          <w:szCs w:val="24"/>
        </w:rPr>
        <w:t xml:space="preserve"> может отказаться от исполнения обязательств по </w:t>
      </w:r>
      <w:r w:rsidR="00C24185">
        <w:rPr>
          <w:color w:val="000000"/>
          <w:sz w:val="24"/>
          <w:szCs w:val="24"/>
        </w:rPr>
        <w:t>Договору поставки</w:t>
      </w:r>
      <w:r w:rsidR="00355D64" w:rsidRPr="00134E12">
        <w:rPr>
          <w:color w:val="000000"/>
          <w:sz w:val="24"/>
          <w:szCs w:val="24"/>
        </w:rPr>
        <w:t xml:space="preserve"> и вернуть другой </w:t>
      </w:r>
      <w:r w:rsidR="00D3544C" w:rsidRPr="00134E12">
        <w:rPr>
          <w:color w:val="000000"/>
          <w:sz w:val="24"/>
          <w:szCs w:val="24"/>
        </w:rPr>
        <w:t>Сторон</w:t>
      </w:r>
      <w:r w:rsidR="00B35A94" w:rsidRPr="00134E12">
        <w:rPr>
          <w:color w:val="000000"/>
          <w:sz w:val="24"/>
          <w:szCs w:val="24"/>
        </w:rPr>
        <w:t xml:space="preserve">е в течение 10 (десяти) рабочих </w:t>
      </w:r>
      <w:r w:rsidR="00355D64" w:rsidRPr="00134E12">
        <w:rPr>
          <w:color w:val="000000"/>
          <w:sz w:val="24"/>
          <w:szCs w:val="24"/>
        </w:rPr>
        <w:t>дней вс</w:t>
      </w:r>
      <w:r w:rsidR="00B35A94" w:rsidRPr="00134E12">
        <w:rPr>
          <w:color w:val="000000"/>
          <w:sz w:val="24"/>
          <w:szCs w:val="24"/>
        </w:rPr>
        <w:t>ё</w:t>
      </w:r>
      <w:r w:rsidR="00355D64" w:rsidRPr="00134E12">
        <w:rPr>
          <w:color w:val="000000"/>
          <w:sz w:val="24"/>
          <w:szCs w:val="24"/>
        </w:rPr>
        <w:t xml:space="preserve"> полученное по настоящему </w:t>
      </w:r>
      <w:r w:rsidR="00C24185">
        <w:rPr>
          <w:color w:val="000000"/>
          <w:sz w:val="24"/>
          <w:szCs w:val="24"/>
        </w:rPr>
        <w:t>Договору поставки</w:t>
      </w:r>
      <w:r w:rsidR="00355D64" w:rsidRPr="00134E12">
        <w:rPr>
          <w:color w:val="000000"/>
          <w:sz w:val="24"/>
          <w:szCs w:val="24"/>
        </w:rPr>
        <w:t xml:space="preserve">, тогда ни одна из </w:t>
      </w:r>
      <w:r w:rsidR="00D3544C" w:rsidRPr="00134E12">
        <w:rPr>
          <w:color w:val="000000"/>
          <w:sz w:val="24"/>
          <w:szCs w:val="24"/>
        </w:rPr>
        <w:t>Сторон</w:t>
      </w:r>
      <w:r w:rsidR="00355D64" w:rsidRPr="00134E12">
        <w:rPr>
          <w:color w:val="000000"/>
          <w:sz w:val="24"/>
          <w:szCs w:val="24"/>
        </w:rPr>
        <w:t xml:space="preserve"> не будет иметь права на возмещение другой </w:t>
      </w:r>
      <w:r w:rsidR="00D3544C" w:rsidRPr="00134E12">
        <w:rPr>
          <w:color w:val="000000"/>
          <w:sz w:val="24"/>
          <w:szCs w:val="24"/>
        </w:rPr>
        <w:t>Сторон</w:t>
      </w:r>
      <w:r w:rsidR="00355D64" w:rsidRPr="00134E12">
        <w:rPr>
          <w:color w:val="000000"/>
          <w:sz w:val="24"/>
          <w:szCs w:val="24"/>
        </w:rPr>
        <w:t>ой возможных убытков.</w:t>
      </w:r>
    </w:p>
    <w:p w14:paraId="21E0B376" w14:textId="669E73F5" w:rsidR="00070A53" w:rsidRPr="00134E12" w:rsidRDefault="00070A53" w:rsidP="00DB1041">
      <w:pPr>
        <w:pStyle w:val="3"/>
        <w:numPr>
          <w:ilvl w:val="1"/>
          <w:numId w:val="26"/>
        </w:numPr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355D64" w:rsidRPr="00134E12">
        <w:rPr>
          <w:color w:val="000000"/>
          <w:sz w:val="24"/>
          <w:szCs w:val="24"/>
        </w:rPr>
        <w:t xml:space="preserve">Все вопросы, не урегулированные настоящим </w:t>
      </w:r>
      <w:r w:rsidR="00C24185">
        <w:rPr>
          <w:color w:val="000000"/>
          <w:sz w:val="24"/>
          <w:szCs w:val="24"/>
        </w:rPr>
        <w:t>Договором поставки</w:t>
      </w:r>
      <w:r w:rsidR="00355D64" w:rsidRPr="00134E12">
        <w:rPr>
          <w:color w:val="000000"/>
          <w:sz w:val="24"/>
          <w:szCs w:val="24"/>
        </w:rPr>
        <w:t>, подлежат разрешению в соответствии с действующим гражданским законодательством Российской Федерации.</w:t>
      </w:r>
    </w:p>
    <w:p w14:paraId="445172DC" w14:textId="61508191" w:rsidR="00070A53" w:rsidRPr="00134E12" w:rsidRDefault="00070A53" w:rsidP="00DB1041">
      <w:pPr>
        <w:pStyle w:val="3"/>
        <w:numPr>
          <w:ilvl w:val="1"/>
          <w:numId w:val="26"/>
        </w:numPr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355D64" w:rsidRPr="00134E12">
        <w:rPr>
          <w:color w:val="000000"/>
          <w:sz w:val="24"/>
          <w:szCs w:val="24"/>
        </w:rPr>
        <w:t xml:space="preserve">Настоящий </w:t>
      </w:r>
      <w:r w:rsidR="005B3230" w:rsidRPr="00134E12">
        <w:rPr>
          <w:color w:val="000000"/>
          <w:sz w:val="24"/>
          <w:szCs w:val="24"/>
        </w:rPr>
        <w:t>Договор</w:t>
      </w:r>
      <w:r w:rsidR="00355D64" w:rsidRPr="00134E12">
        <w:rPr>
          <w:color w:val="000000"/>
          <w:sz w:val="24"/>
          <w:szCs w:val="24"/>
        </w:rPr>
        <w:t xml:space="preserve"> составлен на русском языке и подписан представителями </w:t>
      </w:r>
      <w:r w:rsidR="00D3544C" w:rsidRPr="00134E12">
        <w:rPr>
          <w:color w:val="000000"/>
          <w:sz w:val="24"/>
          <w:szCs w:val="24"/>
        </w:rPr>
        <w:t>Сторон</w:t>
      </w:r>
      <w:r w:rsidR="00355D64" w:rsidRPr="00134E12">
        <w:rPr>
          <w:color w:val="000000"/>
          <w:sz w:val="24"/>
          <w:szCs w:val="24"/>
        </w:rPr>
        <w:t xml:space="preserve"> в </w:t>
      </w:r>
      <w:proofErr w:type="gramStart"/>
      <w:r w:rsidR="00355D64" w:rsidRPr="00134E12">
        <w:rPr>
          <w:color w:val="000000"/>
          <w:sz w:val="24"/>
          <w:szCs w:val="24"/>
        </w:rPr>
        <w:t>двух  экземплярах</w:t>
      </w:r>
      <w:proofErr w:type="gramEnd"/>
      <w:r w:rsidR="00355D64" w:rsidRPr="00134E12">
        <w:rPr>
          <w:color w:val="000000"/>
          <w:sz w:val="24"/>
          <w:szCs w:val="24"/>
        </w:rPr>
        <w:t xml:space="preserve">, при этом каждой </w:t>
      </w:r>
      <w:r w:rsidR="00D3544C" w:rsidRPr="00134E12">
        <w:rPr>
          <w:color w:val="000000"/>
          <w:sz w:val="24"/>
          <w:szCs w:val="24"/>
        </w:rPr>
        <w:t>Сторон</w:t>
      </w:r>
      <w:r w:rsidR="00355D64" w:rsidRPr="00134E12">
        <w:rPr>
          <w:color w:val="000000"/>
          <w:sz w:val="24"/>
          <w:szCs w:val="24"/>
        </w:rPr>
        <w:t xml:space="preserve">е принадлежит по одному экземпляру </w:t>
      </w:r>
      <w:r w:rsidR="00C24185">
        <w:rPr>
          <w:color w:val="000000"/>
          <w:sz w:val="24"/>
          <w:szCs w:val="24"/>
        </w:rPr>
        <w:t>Договора поставки</w:t>
      </w:r>
      <w:r w:rsidR="00355D64" w:rsidRPr="00134E12">
        <w:rPr>
          <w:color w:val="000000"/>
          <w:sz w:val="24"/>
          <w:szCs w:val="24"/>
        </w:rPr>
        <w:t xml:space="preserve">, каждый из которых имеет одинаковую юридическую силу. </w:t>
      </w:r>
    </w:p>
    <w:p w14:paraId="03B03638" w14:textId="043B0316" w:rsidR="00355D64" w:rsidRDefault="00070A53" w:rsidP="00DB1041">
      <w:pPr>
        <w:pStyle w:val="3"/>
        <w:numPr>
          <w:ilvl w:val="1"/>
          <w:numId w:val="26"/>
        </w:numPr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</w:t>
      </w:r>
      <w:r w:rsidR="00D3544C" w:rsidRPr="00134E12">
        <w:rPr>
          <w:color w:val="000000"/>
          <w:sz w:val="24"/>
          <w:szCs w:val="24"/>
        </w:rPr>
        <w:t>Сторон</w:t>
      </w:r>
      <w:r w:rsidR="005B3230" w:rsidRPr="00134E12">
        <w:rPr>
          <w:color w:val="000000"/>
          <w:sz w:val="24"/>
          <w:szCs w:val="24"/>
        </w:rPr>
        <w:t>ы</w:t>
      </w:r>
      <w:r w:rsidR="00355D64" w:rsidRPr="00134E12">
        <w:rPr>
          <w:color w:val="000000"/>
          <w:sz w:val="24"/>
          <w:szCs w:val="24"/>
        </w:rPr>
        <w:t xml:space="preserve"> обязаны в письменной форме извещать друг друга об изменении своих адресов, платежных реквизитов, номеров телефонов и телефаксов не позднее 10 (десяти) </w:t>
      </w:r>
      <w:r w:rsidR="00B35A94" w:rsidRPr="00134E12">
        <w:rPr>
          <w:color w:val="000000"/>
          <w:sz w:val="24"/>
          <w:szCs w:val="24"/>
        </w:rPr>
        <w:t>рабочих</w:t>
      </w:r>
      <w:r w:rsidR="00355D64" w:rsidRPr="00134E12">
        <w:rPr>
          <w:color w:val="000000"/>
          <w:sz w:val="24"/>
          <w:szCs w:val="24"/>
        </w:rPr>
        <w:t xml:space="preserve"> дней со дня их изменений.</w:t>
      </w:r>
    </w:p>
    <w:p w14:paraId="66F20F59" w14:textId="6FDAAA18" w:rsidR="00240185" w:rsidRPr="00240185" w:rsidRDefault="00240185" w:rsidP="00DB1041">
      <w:pPr>
        <w:pStyle w:val="3"/>
        <w:numPr>
          <w:ilvl w:val="1"/>
          <w:numId w:val="26"/>
        </w:numPr>
        <w:spacing w:before="240" w:after="240" w:line="276" w:lineRule="auto"/>
        <w:jc w:val="both"/>
        <w:rPr>
          <w:color w:val="000000"/>
          <w:sz w:val="24"/>
          <w:szCs w:val="24"/>
        </w:rPr>
      </w:pPr>
      <w:r w:rsidRPr="00134E12">
        <w:rPr>
          <w:sz w:val="24"/>
          <w:szCs w:val="24"/>
        </w:rPr>
        <w:t xml:space="preserve">Стороны договорились, что к настоящему </w:t>
      </w:r>
      <w:r w:rsidR="00C24185">
        <w:rPr>
          <w:sz w:val="24"/>
          <w:szCs w:val="24"/>
        </w:rPr>
        <w:t>Договору поставки</w:t>
      </w:r>
      <w:r w:rsidRPr="00134E12">
        <w:rPr>
          <w:sz w:val="24"/>
          <w:szCs w:val="24"/>
        </w:rPr>
        <w:t xml:space="preserve"> и </w:t>
      </w:r>
      <w:proofErr w:type="gramStart"/>
      <w:r w:rsidRPr="00134E12">
        <w:rPr>
          <w:sz w:val="24"/>
          <w:szCs w:val="24"/>
        </w:rPr>
        <w:t>обязательствам  Сторон</w:t>
      </w:r>
      <w:proofErr w:type="gramEnd"/>
      <w:r w:rsidRPr="00134E12">
        <w:rPr>
          <w:sz w:val="24"/>
          <w:szCs w:val="24"/>
        </w:rPr>
        <w:t xml:space="preserve">, возникшим из </w:t>
      </w:r>
      <w:r w:rsidR="00C24185">
        <w:rPr>
          <w:sz w:val="24"/>
          <w:szCs w:val="24"/>
        </w:rPr>
        <w:t>Договора поставки</w:t>
      </w:r>
      <w:r w:rsidRPr="00134E12">
        <w:rPr>
          <w:sz w:val="24"/>
          <w:szCs w:val="24"/>
        </w:rPr>
        <w:t xml:space="preserve">, не применяются нормы действующего законодательства Российской Федерации о коммерческом кредите. При условии договорённости о первоочередной отгрузке продукции Поставщиком и последующей оплате данной продукции Заказчиком (согласно п. 5.2. </w:t>
      </w:r>
      <w:r w:rsidR="00C24185">
        <w:rPr>
          <w:sz w:val="24"/>
          <w:szCs w:val="24"/>
        </w:rPr>
        <w:t>Договора поставки</w:t>
      </w:r>
      <w:r w:rsidRPr="00134E12">
        <w:rPr>
          <w:sz w:val="24"/>
          <w:szCs w:val="24"/>
        </w:rPr>
        <w:t>), отсрочка оплаты Товара на любой срок не рассматривается Сторонами как предоставление коммерческого кредита.</w:t>
      </w:r>
    </w:p>
    <w:p w14:paraId="11F60BB3" w14:textId="4CB66B52" w:rsidR="00240185" w:rsidRPr="00134E12" w:rsidRDefault="00240185" w:rsidP="00DB1041">
      <w:pPr>
        <w:pStyle w:val="3"/>
        <w:numPr>
          <w:ilvl w:val="1"/>
          <w:numId w:val="26"/>
        </w:numPr>
        <w:spacing w:before="240" w:after="24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Стороны пришли к соглашению, что все документы, являющиеся неотъемлемой частью настоящего </w:t>
      </w:r>
      <w:r w:rsidR="00C24185">
        <w:rPr>
          <w:sz w:val="24"/>
          <w:szCs w:val="24"/>
        </w:rPr>
        <w:t>Договора поставки</w:t>
      </w:r>
      <w:r w:rsidR="00C77507">
        <w:rPr>
          <w:sz w:val="24"/>
          <w:szCs w:val="24"/>
        </w:rPr>
        <w:t xml:space="preserve">, в том числе документы бухгалтерского учёта: счет-фактура, акт-сверки взаиморасчетов, акт приёмки-передачи, заявление на возврат денежных средств, а также другие документы вытекающие из условий настоящего </w:t>
      </w:r>
      <w:r w:rsidR="00C24185">
        <w:rPr>
          <w:sz w:val="24"/>
          <w:szCs w:val="24"/>
        </w:rPr>
        <w:t>Договора поставки</w:t>
      </w:r>
      <w:r w:rsidR="00C77507">
        <w:rPr>
          <w:sz w:val="24"/>
          <w:szCs w:val="24"/>
        </w:rPr>
        <w:t xml:space="preserve">, могут быть согласованы </w:t>
      </w:r>
      <w:r w:rsidR="00B75D1F">
        <w:rPr>
          <w:sz w:val="24"/>
          <w:szCs w:val="24"/>
        </w:rPr>
        <w:t>Сторонами в электронной форме (скан-копия), и вступают в силу с момента получения, однако последующий обменом на бумажном носителе является обязательным.</w:t>
      </w:r>
    </w:p>
    <w:p w14:paraId="1A1CC316" w14:textId="77777777" w:rsidR="00355D64" w:rsidRPr="00134E12" w:rsidRDefault="00355D64" w:rsidP="00DB1041">
      <w:pPr>
        <w:numPr>
          <w:ilvl w:val="0"/>
          <w:numId w:val="1"/>
        </w:numPr>
        <w:spacing w:before="240" w:after="240" w:line="276" w:lineRule="auto"/>
        <w:jc w:val="center"/>
        <w:rPr>
          <w:b/>
          <w:color w:val="000000"/>
          <w:sz w:val="24"/>
          <w:szCs w:val="24"/>
        </w:rPr>
      </w:pPr>
      <w:r w:rsidRPr="00134E12">
        <w:rPr>
          <w:b/>
          <w:color w:val="000000"/>
          <w:sz w:val="24"/>
          <w:szCs w:val="24"/>
        </w:rPr>
        <w:t>РАЗРЕШЕНИЕ СПОРОВ</w:t>
      </w:r>
    </w:p>
    <w:p w14:paraId="5C74D412" w14:textId="15337699" w:rsidR="009D1FE9" w:rsidRPr="00134E12" w:rsidRDefault="00DC2D10" w:rsidP="007C019A">
      <w:pPr>
        <w:numPr>
          <w:ilvl w:val="1"/>
          <w:numId w:val="25"/>
        </w:numPr>
        <w:spacing w:before="240" w:after="240"/>
        <w:jc w:val="both"/>
        <w:rPr>
          <w:color w:val="000000"/>
          <w:sz w:val="24"/>
          <w:szCs w:val="24"/>
        </w:rPr>
      </w:pPr>
      <w:r w:rsidRPr="00134E12">
        <w:rPr>
          <w:color w:val="000000"/>
          <w:sz w:val="24"/>
          <w:szCs w:val="24"/>
        </w:rPr>
        <w:t xml:space="preserve">  </w:t>
      </w:r>
      <w:r w:rsidR="00D3544C" w:rsidRPr="00134E12">
        <w:rPr>
          <w:color w:val="000000"/>
          <w:sz w:val="24"/>
          <w:szCs w:val="24"/>
        </w:rPr>
        <w:t>Сторон</w:t>
      </w:r>
      <w:r w:rsidR="005B3230" w:rsidRPr="00134E12">
        <w:rPr>
          <w:color w:val="000000"/>
          <w:sz w:val="24"/>
          <w:szCs w:val="24"/>
        </w:rPr>
        <w:t>ы</w:t>
      </w:r>
      <w:r w:rsidR="00355D64" w:rsidRPr="00134E12">
        <w:rPr>
          <w:color w:val="000000"/>
          <w:sz w:val="24"/>
          <w:szCs w:val="24"/>
        </w:rPr>
        <w:t xml:space="preserve"> согласились, что все споры и разногласия между ними, которые могут возникнуть из настоящего </w:t>
      </w:r>
      <w:r w:rsidR="00C24185">
        <w:rPr>
          <w:color w:val="000000"/>
          <w:sz w:val="24"/>
          <w:szCs w:val="24"/>
        </w:rPr>
        <w:t>Договора поставки</w:t>
      </w:r>
      <w:r w:rsidR="00355D64" w:rsidRPr="00134E12">
        <w:rPr>
          <w:color w:val="000000"/>
          <w:sz w:val="24"/>
          <w:szCs w:val="24"/>
        </w:rPr>
        <w:t xml:space="preserve"> или в связи с ним, будут разрешаться </w:t>
      </w:r>
      <w:r w:rsidR="00D3544C" w:rsidRPr="00134E12">
        <w:rPr>
          <w:color w:val="000000"/>
          <w:sz w:val="24"/>
          <w:szCs w:val="24"/>
        </w:rPr>
        <w:t>Сторон</w:t>
      </w:r>
      <w:r w:rsidR="005B3230" w:rsidRPr="00134E12">
        <w:rPr>
          <w:color w:val="000000"/>
          <w:sz w:val="24"/>
          <w:szCs w:val="24"/>
        </w:rPr>
        <w:t>а</w:t>
      </w:r>
      <w:r w:rsidR="00355D64" w:rsidRPr="00134E12">
        <w:rPr>
          <w:color w:val="000000"/>
          <w:sz w:val="24"/>
          <w:szCs w:val="24"/>
        </w:rPr>
        <w:t xml:space="preserve">ми в соответствии с действующим Гражданским законодательством </w:t>
      </w:r>
      <w:r w:rsidR="00DB1041" w:rsidRPr="00134E12">
        <w:rPr>
          <w:color w:val="000000"/>
          <w:sz w:val="24"/>
          <w:szCs w:val="24"/>
        </w:rPr>
        <w:t>Российской Федерации</w:t>
      </w:r>
      <w:r w:rsidR="00355D64" w:rsidRPr="00134E12">
        <w:rPr>
          <w:color w:val="000000"/>
          <w:sz w:val="24"/>
          <w:szCs w:val="24"/>
        </w:rPr>
        <w:t xml:space="preserve"> в</w:t>
      </w:r>
      <w:r w:rsidR="00CA76D8" w:rsidRPr="00134E12">
        <w:rPr>
          <w:color w:val="000000"/>
          <w:sz w:val="24"/>
          <w:szCs w:val="24"/>
        </w:rPr>
        <w:t xml:space="preserve"> Арбитражном суде по месту нахождения Истца.</w:t>
      </w:r>
      <w:r w:rsidR="005700C8" w:rsidRPr="00134E12">
        <w:rPr>
          <w:color w:val="000000"/>
          <w:sz w:val="24"/>
          <w:szCs w:val="24"/>
        </w:rPr>
        <w:tab/>
      </w:r>
    </w:p>
    <w:p w14:paraId="08F88F68" w14:textId="77777777" w:rsidR="009D1FE9" w:rsidRPr="00134E12" w:rsidRDefault="009D1FE9" w:rsidP="009D1FE9">
      <w:pPr>
        <w:rPr>
          <w:sz w:val="24"/>
          <w:szCs w:val="24"/>
        </w:rPr>
        <w:sectPr w:rsidR="009D1FE9" w:rsidRPr="00134E12" w:rsidSect="00B35A94">
          <w:headerReference w:type="default" r:id="rId7"/>
          <w:footerReference w:type="default" r:id="rId8"/>
          <w:pgSz w:w="11906" w:h="16838"/>
          <w:pgMar w:top="1134" w:right="850" w:bottom="1134" w:left="1701" w:header="567" w:footer="850" w:gutter="0"/>
          <w:cols w:space="708"/>
          <w:docGrid w:linePitch="360"/>
        </w:sectPr>
      </w:pPr>
    </w:p>
    <w:p w14:paraId="42A24C97" w14:textId="77777777" w:rsidR="007C019A" w:rsidRPr="00134E12" w:rsidRDefault="007C019A" w:rsidP="007C019A">
      <w:pPr>
        <w:jc w:val="center"/>
        <w:rPr>
          <w:sz w:val="24"/>
          <w:szCs w:val="24"/>
        </w:rPr>
      </w:pPr>
      <w:r w:rsidRPr="00134E12">
        <w:rPr>
          <w:b/>
          <w:color w:val="000000"/>
          <w:sz w:val="24"/>
          <w:szCs w:val="24"/>
        </w:rPr>
        <w:lastRenderedPageBreak/>
        <w:t>9. РЕКВИЗИТЫ СТОРОН</w:t>
      </w:r>
    </w:p>
    <w:tbl>
      <w:tblPr>
        <w:tblpPr w:leftFromText="180" w:rightFromText="180" w:vertAnchor="text" w:horzAnchor="margin" w:tblpY="107"/>
        <w:tblW w:w="14833" w:type="dxa"/>
        <w:tblBorders>
          <w:top w:val="single" w:sz="4" w:space="0" w:color="CCC085"/>
          <w:left w:val="single" w:sz="4" w:space="0" w:color="CCC085"/>
          <w:bottom w:val="single" w:sz="4" w:space="0" w:color="CCC085"/>
          <w:right w:val="single" w:sz="4" w:space="0" w:color="CCC085"/>
          <w:insideH w:val="single" w:sz="4" w:space="0" w:color="CCC085"/>
          <w:insideV w:val="single" w:sz="4" w:space="0" w:color="CCC085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454"/>
        <w:gridCol w:w="5436"/>
      </w:tblGrid>
      <w:tr w:rsidR="007C019A" w:rsidRPr="00134E12" w14:paraId="4B3D7505" w14:textId="77777777" w:rsidTr="007C019A">
        <w:trPr>
          <w:trHeight w:val="227"/>
        </w:trPr>
        <w:tc>
          <w:tcPr>
            <w:tcW w:w="2943" w:type="dxa"/>
          </w:tcPr>
          <w:p w14:paraId="67612574" w14:textId="77777777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  <w:r w:rsidRPr="00134E12">
              <w:rPr>
                <w:color w:val="262626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454" w:type="dxa"/>
            <w:shd w:val="clear" w:color="auto" w:fill="auto"/>
          </w:tcPr>
          <w:p w14:paraId="14E6C2DD" w14:textId="7FD91146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5436" w:type="dxa"/>
          </w:tcPr>
          <w:p w14:paraId="73CE4517" w14:textId="77777777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b/>
                <w:color w:val="262626"/>
                <w:sz w:val="24"/>
                <w:szCs w:val="24"/>
              </w:rPr>
            </w:pPr>
          </w:p>
        </w:tc>
      </w:tr>
      <w:tr w:rsidR="007C019A" w:rsidRPr="00134E12" w14:paraId="6C445A0F" w14:textId="77777777" w:rsidTr="007C019A">
        <w:trPr>
          <w:trHeight w:val="573"/>
        </w:trPr>
        <w:tc>
          <w:tcPr>
            <w:tcW w:w="2943" w:type="dxa"/>
          </w:tcPr>
          <w:p w14:paraId="0FBF2FCA" w14:textId="77777777" w:rsidR="009D1FE9" w:rsidRPr="00134E12" w:rsidRDefault="009D1FE9" w:rsidP="00404F97">
            <w:pPr>
              <w:pStyle w:val="Normalunindented"/>
              <w:keepNext/>
              <w:tabs>
                <w:tab w:val="left" w:pos="6900"/>
              </w:tabs>
              <w:spacing w:before="0" w:after="0"/>
              <w:jc w:val="left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134E12">
              <w:rPr>
                <w:color w:val="262626"/>
                <w:sz w:val="24"/>
                <w:szCs w:val="24"/>
                <w:shd w:val="clear" w:color="auto" w:fill="FFFFFF"/>
              </w:rPr>
              <w:t>Юридический адрес:</w:t>
            </w:r>
          </w:p>
        </w:tc>
        <w:tc>
          <w:tcPr>
            <w:tcW w:w="6454" w:type="dxa"/>
            <w:shd w:val="clear" w:color="auto" w:fill="auto"/>
          </w:tcPr>
          <w:p w14:paraId="34990C3C" w14:textId="4578B4E6" w:rsidR="009D1FE9" w:rsidRPr="00134E12" w:rsidRDefault="009D1FE9" w:rsidP="00404F97">
            <w:pPr>
              <w:pStyle w:val="Normalunindented"/>
              <w:keepNext/>
              <w:tabs>
                <w:tab w:val="left" w:pos="6900"/>
              </w:tabs>
              <w:spacing w:before="0" w:after="0"/>
              <w:jc w:val="left"/>
              <w:rPr>
                <w:color w:val="262626"/>
                <w:sz w:val="24"/>
                <w:szCs w:val="24"/>
              </w:rPr>
            </w:pPr>
          </w:p>
        </w:tc>
        <w:tc>
          <w:tcPr>
            <w:tcW w:w="5436" w:type="dxa"/>
          </w:tcPr>
          <w:p w14:paraId="6E7727F2" w14:textId="77777777" w:rsidR="009D1FE9" w:rsidRPr="00134E12" w:rsidRDefault="009D1FE9" w:rsidP="00404F97">
            <w:pPr>
              <w:pStyle w:val="Normalunindented"/>
              <w:keepNext/>
              <w:tabs>
                <w:tab w:val="left" w:pos="6900"/>
              </w:tabs>
              <w:spacing w:before="0" w:after="0"/>
              <w:jc w:val="left"/>
              <w:rPr>
                <w:color w:val="262626"/>
                <w:sz w:val="24"/>
                <w:szCs w:val="24"/>
              </w:rPr>
            </w:pPr>
          </w:p>
        </w:tc>
      </w:tr>
      <w:tr w:rsidR="007C019A" w:rsidRPr="00134E12" w14:paraId="7DFABBCC" w14:textId="77777777" w:rsidTr="007C019A">
        <w:trPr>
          <w:trHeight w:val="553"/>
        </w:trPr>
        <w:tc>
          <w:tcPr>
            <w:tcW w:w="2943" w:type="dxa"/>
          </w:tcPr>
          <w:p w14:paraId="153FE810" w14:textId="77777777" w:rsidR="009D1FE9" w:rsidRPr="00134E12" w:rsidRDefault="009D1FE9" w:rsidP="00404F97">
            <w:pPr>
              <w:pStyle w:val="Normalunindented"/>
              <w:keepNext/>
              <w:tabs>
                <w:tab w:val="left" w:pos="6900"/>
              </w:tabs>
              <w:spacing w:before="0" w:after="0"/>
              <w:jc w:val="left"/>
              <w:rPr>
                <w:color w:val="262626"/>
                <w:sz w:val="24"/>
                <w:szCs w:val="24"/>
              </w:rPr>
            </w:pPr>
            <w:r w:rsidRPr="00134E12">
              <w:rPr>
                <w:color w:val="262626"/>
                <w:sz w:val="24"/>
                <w:szCs w:val="24"/>
              </w:rPr>
              <w:t>Адрес для корреспонденции:</w:t>
            </w:r>
          </w:p>
        </w:tc>
        <w:tc>
          <w:tcPr>
            <w:tcW w:w="6454" w:type="dxa"/>
            <w:shd w:val="clear" w:color="auto" w:fill="auto"/>
          </w:tcPr>
          <w:p w14:paraId="4FB675F8" w14:textId="42C0A8CE" w:rsidR="009D1FE9" w:rsidRPr="00134E12" w:rsidRDefault="009D1FE9" w:rsidP="00404F97">
            <w:pPr>
              <w:pStyle w:val="Normalunindented"/>
              <w:keepNext/>
              <w:tabs>
                <w:tab w:val="left" w:pos="6900"/>
              </w:tabs>
              <w:spacing w:before="0" w:after="0"/>
              <w:jc w:val="left"/>
              <w:rPr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36" w:type="dxa"/>
          </w:tcPr>
          <w:p w14:paraId="25D881DD" w14:textId="77777777" w:rsidR="009D1FE9" w:rsidRPr="00134E12" w:rsidRDefault="009D1FE9" w:rsidP="00404F97">
            <w:pPr>
              <w:pStyle w:val="Normalunindented"/>
              <w:keepNext/>
              <w:tabs>
                <w:tab w:val="left" w:pos="6900"/>
              </w:tabs>
              <w:spacing w:before="0" w:after="0"/>
              <w:jc w:val="left"/>
              <w:rPr>
                <w:color w:val="262626"/>
                <w:sz w:val="24"/>
                <w:szCs w:val="24"/>
              </w:rPr>
            </w:pPr>
          </w:p>
        </w:tc>
      </w:tr>
      <w:tr w:rsidR="007C019A" w:rsidRPr="00134E12" w14:paraId="597FD340" w14:textId="77777777" w:rsidTr="007C019A">
        <w:trPr>
          <w:trHeight w:val="263"/>
        </w:trPr>
        <w:tc>
          <w:tcPr>
            <w:tcW w:w="2943" w:type="dxa"/>
          </w:tcPr>
          <w:p w14:paraId="17036A03" w14:textId="77777777" w:rsidR="009D1FE9" w:rsidRPr="00134E12" w:rsidRDefault="009D1FE9" w:rsidP="00404F97">
            <w:pPr>
              <w:pStyle w:val="Normalunindented"/>
              <w:keepNext/>
              <w:tabs>
                <w:tab w:val="left" w:pos="6900"/>
              </w:tabs>
              <w:spacing w:before="0" w:after="0"/>
              <w:jc w:val="left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134E12">
              <w:rPr>
                <w:color w:val="262626"/>
                <w:sz w:val="24"/>
                <w:szCs w:val="24"/>
                <w:shd w:val="clear" w:color="auto" w:fill="FFFFFF"/>
              </w:rPr>
              <w:t>Контактные данные</w:t>
            </w:r>
          </w:p>
        </w:tc>
        <w:tc>
          <w:tcPr>
            <w:tcW w:w="6454" w:type="dxa"/>
            <w:shd w:val="clear" w:color="auto" w:fill="auto"/>
          </w:tcPr>
          <w:p w14:paraId="7906B3F4" w14:textId="7418CB16" w:rsidR="009D1FE9" w:rsidRPr="00134E12" w:rsidRDefault="009D1FE9" w:rsidP="00404F97">
            <w:pPr>
              <w:pStyle w:val="Normalunindented"/>
              <w:keepNext/>
              <w:tabs>
                <w:tab w:val="left" w:pos="6900"/>
              </w:tabs>
              <w:spacing w:before="0" w:after="0"/>
              <w:jc w:val="left"/>
              <w:rPr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36" w:type="dxa"/>
          </w:tcPr>
          <w:p w14:paraId="113280B1" w14:textId="77777777" w:rsidR="009D1FE9" w:rsidRPr="00134E12" w:rsidRDefault="009D1FE9" w:rsidP="00404F97">
            <w:pPr>
              <w:pStyle w:val="Normalunindented"/>
              <w:keepNext/>
              <w:tabs>
                <w:tab w:val="left" w:pos="6900"/>
              </w:tabs>
              <w:spacing w:before="0" w:after="0"/>
              <w:jc w:val="left"/>
              <w:rPr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7C019A" w:rsidRPr="00134E12" w14:paraId="2758149F" w14:textId="77777777" w:rsidTr="007C019A">
        <w:trPr>
          <w:trHeight w:val="241"/>
        </w:trPr>
        <w:tc>
          <w:tcPr>
            <w:tcW w:w="2943" w:type="dxa"/>
          </w:tcPr>
          <w:p w14:paraId="17D82CFF" w14:textId="77777777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  <w:r w:rsidRPr="00134E12">
              <w:rPr>
                <w:color w:val="262626"/>
                <w:sz w:val="24"/>
                <w:szCs w:val="24"/>
              </w:rPr>
              <w:t>ОГРНИП/ОГРН</w:t>
            </w:r>
          </w:p>
        </w:tc>
        <w:tc>
          <w:tcPr>
            <w:tcW w:w="6454" w:type="dxa"/>
            <w:shd w:val="clear" w:color="auto" w:fill="auto"/>
          </w:tcPr>
          <w:p w14:paraId="5B42F7F2" w14:textId="76340C8A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  <w:tc>
          <w:tcPr>
            <w:tcW w:w="5436" w:type="dxa"/>
          </w:tcPr>
          <w:p w14:paraId="332ED96E" w14:textId="77777777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</w:tr>
      <w:tr w:rsidR="007C019A" w:rsidRPr="00134E12" w14:paraId="06B195B6" w14:textId="77777777" w:rsidTr="007C019A">
        <w:trPr>
          <w:trHeight w:val="275"/>
        </w:trPr>
        <w:tc>
          <w:tcPr>
            <w:tcW w:w="2943" w:type="dxa"/>
          </w:tcPr>
          <w:p w14:paraId="791BF26C" w14:textId="77777777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  <w:r w:rsidRPr="00134E12">
              <w:rPr>
                <w:color w:val="262626"/>
                <w:sz w:val="24"/>
                <w:szCs w:val="24"/>
              </w:rPr>
              <w:t>ОКПО</w:t>
            </w:r>
          </w:p>
        </w:tc>
        <w:tc>
          <w:tcPr>
            <w:tcW w:w="6454" w:type="dxa"/>
            <w:shd w:val="clear" w:color="auto" w:fill="auto"/>
          </w:tcPr>
          <w:p w14:paraId="40301132" w14:textId="45D20C95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  <w:tc>
          <w:tcPr>
            <w:tcW w:w="5436" w:type="dxa"/>
          </w:tcPr>
          <w:p w14:paraId="0F107DAA" w14:textId="77777777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</w:tr>
      <w:tr w:rsidR="007C019A" w:rsidRPr="00134E12" w14:paraId="61DC362C" w14:textId="77777777" w:rsidTr="007C019A">
        <w:trPr>
          <w:trHeight w:val="249"/>
        </w:trPr>
        <w:tc>
          <w:tcPr>
            <w:tcW w:w="2943" w:type="dxa"/>
          </w:tcPr>
          <w:p w14:paraId="65C92E5F" w14:textId="77777777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  <w:r w:rsidRPr="00134E12">
              <w:rPr>
                <w:color w:val="262626"/>
                <w:sz w:val="24"/>
                <w:szCs w:val="24"/>
              </w:rPr>
              <w:t>ИНН</w:t>
            </w:r>
          </w:p>
        </w:tc>
        <w:tc>
          <w:tcPr>
            <w:tcW w:w="6454" w:type="dxa"/>
            <w:shd w:val="clear" w:color="auto" w:fill="auto"/>
          </w:tcPr>
          <w:p w14:paraId="7204E8BF" w14:textId="2639931C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bCs/>
                <w:color w:val="262626"/>
                <w:sz w:val="24"/>
                <w:szCs w:val="24"/>
              </w:rPr>
            </w:pPr>
          </w:p>
        </w:tc>
        <w:tc>
          <w:tcPr>
            <w:tcW w:w="5436" w:type="dxa"/>
          </w:tcPr>
          <w:p w14:paraId="4161D95A" w14:textId="77777777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</w:tr>
      <w:tr w:rsidR="007C019A" w:rsidRPr="00134E12" w14:paraId="556F6EF1" w14:textId="77777777" w:rsidTr="007C019A">
        <w:trPr>
          <w:trHeight w:val="267"/>
        </w:trPr>
        <w:tc>
          <w:tcPr>
            <w:tcW w:w="2943" w:type="dxa"/>
          </w:tcPr>
          <w:p w14:paraId="58172613" w14:textId="77777777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  <w:r w:rsidRPr="00134E12">
              <w:rPr>
                <w:color w:val="262626"/>
                <w:sz w:val="24"/>
                <w:szCs w:val="24"/>
              </w:rPr>
              <w:t>КПП</w:t>
            </w:r>
          </w:p>
        </w:tc>
        <w:tc>
          <w:tcPr>
            <w:tcW w:w="6454" w:type="dxa"/>
            <w:shd w:val="clear" w:color="auto" w:fill="auto"/>
          </w:tcPr>
          <w:p w14:paraId="0B1C9CEB" w14:textId="09CD70FE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  <w:tc>
          <w:tcPr>
            <w:tcW w:w="5436" w:type="dxa"/>
          </w:tcPr>
          <w:p w14:paraId="63BC9A11" w14:textId="77777777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</w:tr>
      <w:tr w:rsidR="007C019A" w:rsidRPr="00134E12" w14:paraId="2D622E8F" w14:textId="77777777" w:rsidTr="007C019A">
        <w:trPr>
          <w:trHeight w:val="267"/>
        </w:trPr>
        <w:tc>
          <w:tcPr>
            <w:tcW w:w="14833" w:type="dxa"/>
            <w:gridSpan w:val="3"/>
            <w:shd w:val="clear" w:color="auto" w:fill="F4ECC5"/>
          </w:tcPr>
          <w:p w14:paraId="2EFFFB8D" w14:textId="77777777" w:rsidR="009D1FE9" w:rsidRPr="00134E12" w:rsidRDefault="009D1FE9" w:rsidP="007C019A">
            <w:pPr>
              <w:tabs>
                <w:tab w:val="left" w:pos="8222"/>
              </w:tabs>
              <w:autoSpaceDE w:val="0"/>
              <w:spacing w:line="276" w:lineRule="auto"/>
              <w:ind w:right="-483"/>
              <w:jc w:val="center"/>
              <w:rPr>
                <w:color w:val="262626"/>
                <w:sz w:val="24"/>
                <w:szCs w:val="24"/>
              </w:rPr>
            </w:pPr>
            <w:r w:rsidRPr="00134E12">
              <w:rPr>
                <w:color w:val="262626"/>
                <w:sz w:val="24"/>
                <w:szCs w:val="24"/>
              </w:rPr>
              <w:t>Банк</w:t>
            </w:r>
          </w:p>
        </w:tc>
      </w:tr>
      <w:tr w:rsidR="007C019A" w:rsidRPr="00134E12" w14:paraId="04178FE7" w14:textId="77777777" w:rsidTr="00404F97">
        <w:trPr>
          <w:trHeight w:val="227"/>
        </w:trPr>
        <w:tc>
          <w:tcPr>
            <w:tcW w:w="2943" w:type="dxa"/>
          </w:tcPr>
          <w:p w14:paraId="2AA0F1BA" w14:textId="77777777" w:rsidR="007C019A" w:rsidRPr="00134E12" w:rsidRDefault="007C019A" w:rsidP="007C019A">
            <w:pPr>
              <w:spacing w:line="276" w:lineRule="auto"/>
              <w:rPr>
                <w:bCs/>
                <w:color w:val="262626"/>
                <w:sz w:val="24"/>
                <w:szCs w:val="24"/>
              </w:rPr>
            </w:pPr>
            <w:r w:rsidRPr="00134E12">
              <w:rPr>
                <w:bCs/>
                <w:color w:val="262626"/>
                <w:sz w:val="24"/>
                <w:szCs w:val="24"/>
              </w:rPr>
              <w:t>Основной</w:t>
            </w:r>
          </w:p>
        </w:tc>
        <w:tc>
          <w:tcPr>
            <w:tcW w:w="6454" w:type="dxa"/>
            <w:shd w:val="clear" w:color="auto" w:fill="auto"/>
          </w:tcPr>
          <w:p w14:paraId="7B6634DF" w14:textId="29746F41" w:rsidR="007C019A" w:rsidRPr="00134E12" w:rsidRDefault="007C019A" w:rsidP="007C019A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  <w:tc>
          <w:tcPr>
            <w:tcW w:w="5436" w:type="dxa"/>
          </w:tcPr>
          <w:p w14:paraId="1B075A15" w14:textId="77777777" w:rsidR="007C019A" w:rsidRPr="00134E12" w:rsidRDefault="007C019A" w:rsidP="007C019A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</w:tr>
      <w:tr w:rsidR="007C019A" w:rsidRPr="00134E12" w14:paraId="119A945C" w14:textId="77777777" w:rsidTr="00404F97">
        <w:trPr>
          <w:trHeight w:val="227"/>
        </w:trPr>
        <w:tc>
          <w:tcPr>
            <w:tcW w:w="2943" w:type="dxa"/>
          </w:tcPr>
          <w:p w14:paraId="16F85435" w14:textId="77777777" w:rsidR="007C019A" w:rsidRPr="00134E12" w:rsidRDefault="007C019A" w:rsidP="007C019A">
            <w:pPr>
              <w:spacing w:line="276" w:lineRule="auto"/>
              <w:rPr>
                <w:bCs/>
                <w:color w:val="262626"/>
                <w:sz w:val="24"/>
                <w:szCs w:val="24"/>
              </w:rPr>
            </w:pPr>
            <w:r w:rsidRPr="00134E12">
              <w:rPr>
                <w:color w:val="262626"/>
                <w:sz w:val="24"/>
                <w:szCs w:val="24"/>
              </w:rPr>
              <w:t>БИК</w:t>
            </w:r>
          </w:p>
        </w:tc>
        <w:tc>
          <w:tcPr>
            <w:tcW w:w="6454" w:type="dxa"/>
            <w:shd w:val="clear" w:color="auto" w:fill="auto"/>
          </w:tcPr>
          <w:p w14:paraId="4FC32D13" w14:textId="72DCE62E" w:rsidR="007C019A" w:rsidRPr="00134E12" w:rsidRDefault="007C019A" w:rsidP="007C019A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  <w:tc>
          <w:tcPr>
            <w:tcW w:w="5436" w:type="dxa"/>
          </w:tcPr>
          <w:p w14:paraId="0DA5181C" w14:textId="77777777" w:rsidR="007C019A" w:rsidRPr="00134E12" w:rsidRDefault="007C019A" w:rsidP="007C019A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</w:tr>
      <w:tr w:rsidR="007C019A" w:rsidRPr="00134E12" w14:paraId="16D75B57" w14:textId="77777777" w:rsidTr="00404F97">
        <w:trPr>
          <w:trHeight w:val="227"/>
        </w:trPr>
        <w:tc>
          <w:tcPr>
            <w:tcW w:w="2943" w:type="dxa"/>
          </w:tcPr>
          <w:p w14:paraId="723A4B03" w14:textId="77777777" w:rsidR="007C019A" w:rsidRPr="00134E12" w:rsidRDefault="007C019A" w:rsidP="007C019A">
            <w:pPr>
              <w:spacing w:line="276" w:lineRule="auto"/>
              <w:rPr>
                <w:bCs/>
                <w:color w:val="262626"/>
                <w:sz w:val="24"/>
                <w:szCs w:val="24"/>
              </w:rPr>
            </w:pPr>
            <w:r w:rsidRPr="00134E12">
              <w:rPr>
                <w:color w:val="262626"/>
                <w:sz w:val="24"/>
                <w:szCs w:val="24"/>
              </w:rPr>
              <w:t>Корреспондентский счёт</w:t>
            </w:r>
          </w:p>
        </w:tc>
        <w:tc>
          <w:tcPr>
            <w:tcW w:w="6454" w:type="dxa"/>
            <w:shd w:val="clear" w:color="auto" w:fill="auto"/>
          </w:tcPr>
          <w:p w14:paraId="415C97C5" w14:textId="1F775D30" w:rsidR="007C019A" w:rsidRPr="00134E12" w:rsidRDefault="007C019A" w:rsidP="007C019A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  <w:tc>
          <w:tcPr>
            <w:tcW w:w="5436" w:type="dxa"/>
          </w:tcPr>
          <w:p w14:paraId="183726C7" w14:textId="77777777" w:rsidR="007C019A" w:rsidRPr="00134E12" w:rsidRDefault="007C019A" w:rsidP="007C019A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</w:tr>
      <w:tr w:rsidR="007C019A" w:rsidRPr="00134E12" w14:paraId="5968EDCC" w14:textId="77777777" w:rsidTr="00404F97">
        <w:trPr>
          <w:trHeight w:val="227"/>
        </w:trPr>
        <w:tc>
          <w:tcPr>
            <w:tcW w:w="2943" w:type="dxa"/>
          </w:tcPr>
          <w:p w14:paraId="5ED7D12D" w14:textId="77777777" w:rsidR="007C019A" w:rsidRPr="00134E12" w:rsidRDefault="007C019A" w:rsidP="007C019A">
            <w:pPr>
              <w:spacing w:line="276" w:lineRule="auto"/>
              <w:rPr>
                <w:bCs/>
                <w:color w:val="262626"/>
                <w:sz w:val="24"/>
                <w:szCs w:val="24"/>
              </w:rPr>
            </w:pPr>
            <w:r w:rsidRPr="00134E12">
              <w:rPr>
                <w:color w:val="262626"/>
                <w:sz w:val="24"/>
                <w:szCs w:val="24"/>
              </w:rPr>
              <w:t>Расчётный счёт</w:t>
            </w:r>
          </w:p>
        </w:tc>
        <w:tc>
          <w:tcPr>
            <w:tcW w:w="6454" w:type="dxa"/>
            <w:shd w:val="clear" w:color="auto" w:fill="auto"/>
          </w:tcPr>
          <w:p w14:paraId="18808A82" w14:textId="413EB242" w:rsidR="007C019A" w:rsidRPr="00134E12" w:rsidRDefault="007C019A" w:rsidP="007C019A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  <w:tc>
          <w:tcPr>
            <w:tcW w:w="5436" w:type="dxa"/>
          </w:tcPr>
          <w:p w14:paraId="164E6AEE" w14:textId="77777777" w:rsidR="007C019A" w:rsidRPr="00134E12" w:rsidRDefault="007C019A" w:rsidP="007C019A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</w:tr>
      <w:tr w:rsidR="007C019A" w:rsidRPr="00134E12" w14:paraId="114854FA" w14:textId="77777777" w:rsidTr="00404F97">
        <w:trPr>
          <w:trHeight w:val="227"/>
        </w:trPr>
        <w:tc>
          <w:tcPr>
            <w:tcW w:w="2943" w:type="dxa"/>
          </w:tcPr>
          <w:p w14:paraId="297793F0" w14:textId="77777777" w:rsidR="007C019A" w:rsidRPr="00134E12" w:rsidRDefault="007C019A" w:rsidP="007C019A">
            <w:pPr>
              <w:spacing w:line="276" w:lineRule="auto"/>
              <w:rPr>
                <w:bCs/>
                <w:color w:val="262626"/>
                <w:sz w:val="24"/>
                <w:szCs w:val="24"/>
              </w:rPr>
            </w:pPr>
            <w:r w:rsidRPr="00134E12">
              <w:rPr>
                <w:color w:val="262626"/>
                <w:sz w:val="24"/>
                <w:szCs w:val="24"/>
              </w:rPr>
              <w:t>Юридический адрес банка</w:t>
            </w:r>
          </w:p>
        </w:tc>
        <w:tc>
          <w:tcPr>
            <w:tcW w:w="6454" w:type="dxa"/>
            <w:shd w:val="clear" w:color="auto" w:fill="auto"/>
          </w:tcPr>
          <w:p w14:paraId="6B731615" w14:textId="1D49742E" w:rsidR="007C019A" w:rsidRPr="00134E12" w:rsidRDefault="007C019A" w:rsidP="007C019A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  <w:tc>
          <w:tcPr>
            <w:tcW w:w="5436" w:type="dxa"/>
          </w:tcPr>
          <w:p w14:paraId="392310CD" w14:textId="77777777" w:rsidR="007C019A" w:rsidRPr="00134E12" w:rsidRDefault="007C019A" w:rsidP="007C019A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</w:tr>
      <w:tr w:rsidR="007C019A" w:rsidRPr="00134E12" w14:paraId="32250255" w14:textId="77777777" w:rsidTr="007C019A">
        <w:trPr>
          <w:trHeight w:val="227"/>
        </w:trPr>
        <w:tc>
          <w:tcPr>
            <w:tcW w:w="2943" w:type="dxa"/>
          </w:tcPr>
          <w:p w14:paraId="1EF0BFC2" w14:textId="77777777" w:rsidR="009D1FE9" w:rsidRPr="00134E12" w:rsidRDefault="007C019A" w:rsidP="00404F97">
            <w:pPr>
              <w:spacing w:line="276" w:lineRule="auto"/>
              <w:rPr>
                <w:bCs/>
                <w:color w:val="262626"/>
                <w:sz w:val="24"/>
                <w:szCs w:val="24"/>
              </w:rPr>
            </w:pPr>
            <w:r w:rsidRPr="00134E12">
              <w:rPr>
                <w:bCs/>
                <w:color w:val="262626"/>
                <w:sz w:val="24"/>
                <w:szCs w:val="24"/>
              </w:rPr>
              <w:t>Резервный №1</w:t>
            </w:r>
          </w:p>
        </w:tc>
        <w:tc>
          <w:tcPr>
            <w:tcW w:w="6454" w:type="dxa"/>
            <w:shd w:val="clear" w:color="auto" w:fill="auto"/>
          </w:tcPr>
          <w:p w14:paraId="14F92D27" w14:textId="25FAD943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  <w:tc>
          <w:tcPr>
            <w:tcW w:w="5436" w:type="dxa"/>
          </w:tcPr>
          <w:p w14:paraId="3645E312" w14:textId="77777777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</w:tr>
      <w:tr w:rsidR="007C019A" w:rsidRPr="00134E12" w14:paraId="4CBC50DF" w14:textId="77777777" w:rsidTr="007C019A">
        <w:trPr>
          <w:trHeight w:val="227"/>
        </w:trPr>
        <w:tc>
          <w:tcPr>
            <w:tcW w:w="2943" w:type="dxa"/>
          </w:tcPr>
          <w:p w14:paraId="50D733B8" w14:textId="77777777" w:rsidR="009D1FE9" w:rsidRPr="00134E12" w:rsidRDefault="009D1FE9" w:rsidP="00404F97">
            <w:pPr>
              <w:spacing w:line="276" w:lineRule="auto"/>
              <w:rPr>
                <w:bCs/>
                <w:color w:val="262626"/>
                <w:sz w:val="24"/>
                <w:szCs w:val="24"/>
              </w:rPr>
            </w:pPr>
            <w:r w:rsidRPr="00134E12">
              <w:rPr>
                <w:color w:val="262626"/>
                <w:sz w:val="24"/>
                <w:szCs w:val="24"/>
              </w:rPr>
              <w:t>БИК</w:t>
            </w:r>
          </w:p>
        </w:tc>
        <w:tc>
          <w:tcPr>
            <w:tcW w:w="6454" w:type="dxa"/>
            <w:shd w:val="clear" w:color="auto" w:fill="auto"/>
          </w:tcPr>
          <w:p w14:paraId="6AE80690" w14:textId="236D9CEF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  <w:tc>
          <w:tcPr>
            <w:tcW w:w="5436" w:type="dxa"/>
          </w:tcPr>
          <w:p w14:paraId="6250B1A7" w14:textId="77777777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</w:tr>
      <w:tr w:rsidR="007C019A" w:rsidRPr="00134E12" w14:paraId="5614B9DE" w14:textId="77777777" w:rsidTr="007C019A">
        <w:trPr>
          <w:trHeight w:val="227"/>
        </w:trPr>
        <w:tc>
          <w:tcPr>
            <w:tcW w:w="2943" w:type="dxa"/>
          </w:tcPr>
          <w:p w14:paraId="6F7768DB" w14:textId="77777777" w:rsidR="009D1FE9" w:rsidRPr="00134E12" w:rsidRDefault="009D1FE9" w:rsidP="00404F97">
            <w:pPr>
              <w:spacing w:line="276" w:lineRule="auto"/>
              <w:rPr>
                <w:bCs/>
                <w:color w:val="262626"/>
                <w:sz w:val="24"/>
                <w:szCs w:val="24"/>
              </w:rPr>
            </w:pPr>
            <w:r w:rsidRPr="00134E12">
              <w:rPr>
                <w:color w:val="262626"/>
                <w:sz w:val="24"/>
                <w:szCs w:val="24"/>
              </w:rPr>
              <w:t>Корреспондентский счёт</w:t>
            </w:r>
          </w:p>
        </w:tc>
        <w:tc>
          <w:tcPr>
            <w:tcW w:w="6454" w:type="dxa"/>
            <w:shd w:val="clear" w:color="auto" w:fill="auto"/>
          </w:tcPr>
          <w:p w14:paraId="52FE7E56" w14:textId="3F2A3C24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  <w:tc>
          <w:tcPr>
            <w:tcW w:w="5436" w:type="dxa"/>
          </w:tcPr>
          <w:p w14:paraId="08418EEC" w14:textId="77777777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</w:tr>
      <w:tr w:rsidR="007C019A" w:rsidRPr="00134E12" w14:paraId="3AAEC668" w14:textId="77777777" w:rsidTr="007C019A">
        <w:trPr>
          <w:trHeight w:val="227"/>
        </w:trPr>
        <w:tc>
          <w:tcPr>
            <w:tcW w:w="2943" w:type="dxa"/>
          </w:tcPr>
          <w:p w14:paraId="742B5416" w14:textId="77777777" w:rsidR="009D1FE9" w:rsidRPr="00134E12" w:rsidRDefault="009D1FE9" w:rsidP="00404F97">
            <w:pPr>
              <w:spacing w:line="276" w:lineRule="auto"/>
              <w:rPr>
                <w:bCs/>
                <w:color w:val="262626"/>
                <w:sz w:val="24"/>
                <w:szCs w:val="24"/>
              </w:rPr>
            </w:pPr>
            <w:r w:rsidRPr="00134E12">
              <w:rPr>
                <w:color w:val="262626"/>
                <w:sz w:val="24"/>
                <w:szCs w:val="24"/>
              </w:rPr>
              <w:t>Расчётный счёт</w:t>
            </w:r>
          </w:p>
        </w:tc>
        <w:tc>
          <w:tcPr>
            <w:tcW w:w="6454" w:type="dxa"/>
            <w:shd w:val="clear" w:color="auto" w:fill="auto"/>
          </w:tcPr>
          <w:p w14:paraId="3D45B30C" w14:textId="5251F736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  <w:tc>
          <w:tcPr>
            <w:tcW w:w="5436" w:type="dxa"/>
          </w:tcPr>
          <w:p w14:paraId="35F2B24B" w14:textId="77777777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</w:tr>
      <w:tr w:rsidR="007C019A" w:rsidRPr="00134E12" w14:paraId="6D0B86DB" w14:textId="77777777" w:rsidTr="007C019A">
        <w:trPr>
          <w:trHeight w:val="227"/>
        </w:trPr>
        <w:tc>
          <w:tcPr>
            <w:tcW w:w="2943" w:type="dxa"/>
          </w:tcPr>
          <w:p w14:paraId="5DFE517B" w14:textId="77777777" w:rsidR="009D1FE9" w:rsidRPr="00134E12" w:rsidRDefault="009D1FE9" w:rsidP="00404F97">
            <w:pPr>
              <w:spacing w:line="276" w:lineRule="auto"/>
              <w:rPr>
                <w:bCs/>
                <w:color w:val="262626"/>
                <w:sz w:val="24"/>
                <w:szCs w:val="24"/>
              </w:rPr>
            </w:pPr>
            <w:r w:rsidRPr="00134E12">
              <w:rPr>
                <w:color w:val="262626"/>
                <w:sz w:val="24"/>
                <w:szCs w:val="24"/>
              </w:rPr>
              <w:t>Юридический адрес банка</w:t>
            </w:r>
          </w:p>
        </w:tc>
        <w:tc>
          <w:tcPr>
            <w:tcW w:w="6454" w:type="dxa"/>
            <w:shd w:val="clear" w:color="auto" w:fill="auto"/>
          </w:tcPr>
          <w:p w14:paraId="0088C363" w14:textId="2D85AD0F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  <w:tc>
          <w:tcPr>
            <w:tcW w:w="5436" w:type="dxa"/>
          </w:tcPr>
          <w:p w14:paraId="19BC6F6E" w14:textId="77777777" w:rsidR="009D1FE9" w:rsidRPr="00134E12" w:rsidRDefault="009D1FE9" w:rsidP="00404F97">
            <w:pPr>
              <w:tabs>
                <w:tab w:val="left" w:pos="8222"/>
              </w:tabs>
              <w:autoSpaceDE w:val="0"/>
              <w:spacing w:line="276" w:lineRule="auto"/>
              <w:ind w:right="-483"/>
              <w:rPr>
                <w:color w:val="262626"/>
                <w:sz w:val="24"/>
                <w:szCs w:val="24"/>
              </w:rPr>
            </w:pPr>
          </w:p>
        </w:tc>
      </w:tr>
    </w:tbl>
    <w:p w14:paraId="6E41783A" w14:textId="77777777" w:rsidR="000D3645" w:rsidRPr="00134E12" w:rsidRDefault="000D3645" w:rsidP="009D1FE9">
      <w:pPr>
        <w:rPr>
          <w:sz w:val="24"/>
          <w:szCs w:val="24"/>
        </w:rPr>
      </w:pPr>
    </w:p>
    <w:sectPr w:rsidR="000D3645" w:rsidRPr="00134E12" w:rsidSect="009D1FE9">
      <w:footerReference w:type="default" r:id="rId9"/>
      <w:pgSz w:w="16838" w:h="11906" w:orient="landscape"/>
      <w:pgMar w:top="1701" w:right="1134" w:bottom="85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DAF92" w14:textId="77777777" w:rsidR="00A33EA2" w:rsidRDefault="00A33EA2" w:rsidP="006B3838">
      <w:r>
        <w:separator/>
      </w:r>
    </w:p>
  </w:endnote>
  <w:endnote w:type="continuationSeparator" w:id="0">
    <w:p w14:paraId="557305F9" w14:textId="77777777" w:rsidR="00A33EA2" w:rsidRDefault="00A33EA2" w:rsidP="006B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4BB57" w14:textId="77777777" w:rsidR="006B3838" w:rsidRPr="00344CE4" w:rsidRDefault="009964FC" w:rsidP="009964FC">
    <w:pPr>
      <w:pStyle w:val="af"/>
      <w:spacing w:before="480"/>
      <w:rPr>
        <w:b/>
        <w:sz w:val="24"/>
      </w:rPr>
    </w:pPr>
    <w:r w:rsidRPr="00344CE4">
      <w:rPr>
        <w:b/>
        <w:sz w:val="24"/>
      </w:rPr>
      <w:t>ПОСТАВЩИК</w:t>
    </w:r>
    <w:r w:rsidR="00344CE4">
      <w:rPr>
        <w:b/>
        <w:sz w:val="24"/>
      </w:rPr>
      <w:tab/>
      <w:t xml:space="preserve">                                                                              </w:t>
    </w:r>
    <w:r>
      <w:rPr>
        <w:b/>
        <w:sz w:val="24"/>
      </w:rPr>
      <w:t xml:space="preserve">    </w:t>
    </w:r>
    <w:r w:rsidRPr="00344CE4">
      <w:rPr>
        <w:b/>
        <w:sz w:val="24"/>
      </w:rPr>
      <w:t>ЗАКАЗЧИК</w:t>
    </w:r>
  </w:p>
  <w:p w14:paraId="0A03B633" w14:textId="77777777" w:rsidR="006B3838" w:rsidRPr="00344CE4" w:rsidRDefault="006B3838" w:rsidP="009964FC">
    <w:pPr>
      <w:pStyle w:val="af"/>
      <w:rPr>
        <w:sz w:val="24"/>
      </w:rPr>
    </w:pPr>
  </w:p>
  <w:p w14:paraId="4B7181D7" w14:textId="769A6A93" w:rsidR="006B3838" w:rsidRPr="00344CE4" w:rsidRDefault="006B3838" w:rsidP="009964FC">
    <w:pPr>
      <w:pStyle w:val="af"/>
      <w:rPr>
        <w:sz w:val="24"/>
      </w:rPr>
    </w:pPr>
    <w:r w:rsidRPr="00344CE4">
      <w:rPr>
        <w:sz w:val="24"/>
      </w:rPr>
      <w:t xml:space="preserve"> _________/</w:t>
    </w:r>
    <w:r w:rsidR="00C821A4">
      <w:rPr>
        <w:sz w:val="24"/>
      </w:rPr>
      <w:t xml:space="preserve">ФИО </w:t>
    </w:r>
    <w:r w:rsidR="00C821A4">
      <w:rPr>
        <w:sz w:val="24"/>
      </w:rPr>
      <w:tab/>
      <w:t xml:space="preserve">                                                                                </w:t>
    </w:r>
    <w:r w:rsidRPr="00344CE4">
      <w:rPr>
        <w:sz w:val="24"/>
      </w:rPr>
      <w:t>_________/</w:t>
    </w:r>
    <w:r w:rsidR="00344CE4">
      <w:rPr>
        <w:sz w:val="24"/>
      </w:rPr>
      <w:t>ФИО</w:t>
    </w:r>
  </w:p>
  <w:p w14:paraId="5C8F019A" w14:textId="77777777" w:rsidR="006B3838" w:rsidRPr="00344CE4" w:rsidRDefault="00344CE4" w:rsidP="009964FC">
    <w:pPr>
      <w:pStyle w:val="af"/>
      <w:rPr>
        <w:sz w:val="24"/>
      </w:rPr>
    </w:pPr>
    <w:r>
      <w:rPr>
        <w:sz w:val="24"/>
      </w:rPr>
      <w:t xml:space="preserve"> </w:t>
    </w:r>
    <w:proofErr w:type="spellStart"/>
    <w:r w:rsidR="006B3838" w:rsidRPr="00344CE4">
      <w:rPr>
        <w:sz w:val="24"/>
      </w:rPr>
      <w:t>м.п</w:t>
    </w:r>
    <w:proofErr w:type="spellEnd"/>
    <w:r w:rsidR="008F0177" w:rsidRPr="00344CE4">
      <w:rPr>
        <w:sz w:val="24"/>
      </w:rPr>
      <w:t>.</w:t>
    </w:r>
    <w:r w:rsidR="006B3838" w:rsidRPr="00344CE4">
      <w:rPr>
        <w:sz w:val="24"/>
      </w:rPr>
      <w:t xml:space="preserve"> </w:t>
    </w:r>
    <w:r w:rsidR="006B3838" w:rsidRPr="00344CE4">
      <w:rPr>
        <w:sz w:val="24"/>
      </w:rPr>
      <w:tab/>
      <w:t xml:space="preserve">                                                                     </w:t>
    </w:r>
    <w:r>
      <w:rPr>
        <w:sz w:val="24"/>
      </w:rPr>
      <w:t xml:space="preserve"> </w:t>
    </w:r>
    <w:r w:rsidR="009964FC">
      <w:rPr>
        <w:sz w:val="24"/>
      </w:rPr>
      <w:t xml:space="preserve"> </w:t>
    </w:r>
    <w:proofErr w:type="spellStart"/>
    <w:r w:rsidR="006B3838" w:rsidRPr="00344CE4">
      <w:rPr>
        <w:sz w:val="24"/>
      </w:rPr>
      <w:t>м.п</w:t>
    </w:r>
    <w:proofErr w:type="spellEnd"/>
    <w:r w:rsidR="008F0177" w:rsidRPr="00344CE4">
      <w:rPr>
        <w:sz w:val="24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1D1A8" w14:textId="77777777" w:rsidR="007C019A" w:rsidRPr="00344CE4" w:rsidRDefault="007C019A" w:rsidP="009964FC">
    <w:pPr>
      <w:pStyle w:val="af"/>
      <w:spacing w:before="480"/>
      <w:rPr>
        <w:b/>
        <w:sz w:val="24"/>
      </w:rPr>
    </w:pPr>
    <w:r w:rsidRPr="00344CE4">
      <w:rPr>
        <w:b/>
        <w:sz w:val="24"/>
      </w:rPr>
      <w:t>ПОСТАВЩИК</w:t>
    </w:r>
    <w:r>
      <w:rPr>
        <w:b/>
        <w:sz w:val="24"/>
      </w:rPr>
      <w:tab/>
      <w:t xml:space="preserve">                                                                                  </w:t>
    </w:r>
    <w:r>
      <w:rPr>
        <w:b/>
        <w:sz w:val="24"/>
      </w:rPr>
      <w:tab/>
    </w:r>
    <w:r>
      <w:rPr>
        <w:b/>
        <w:sz w:val="24"/>
      </w:rPr>
      <w:tab/>
    </w:r>
    <w:r w:rsidRPr="00344CE4">
      <w:rPr>
        <w:b/>
        <w:sz w:val="24"/>
      </w:rPr>
      <w:t>ЗАКАЗЧИК</w:t>
    </w:r>
  </w:p>
  <w:p w14:paraId="4E54F8F7" w14:textId="77777777" w:rsidR="007C019A" w:rsidRPr="00344CE4" w:rsidRDefault="007C019A" w:rsidP="009964FC">
    <w:pPr>
      <w:pStyle w:val="af"/>
      <w:rPr>
        <w:sz w:val="24"/>
      </w:rPr>
    </w:pPr>
  </w:p>
  <w:p w14:paraId="2CDFFAE4" w14:textId="41ABE296" w:rsidR="007C019A" w:rsidRPr="00344CE4" w:rsidRDefault="007C019A" w:rsidP="009964FC">
    <w:pPr>
      <w:pStyle w:val="af"/>
      <w:rPr>
        <w:sz w:val="24"/>
      </w:rPr>
    </w:pPr>
    <w:r w:rsidRPr="00344CE4">
      <w:rPr>
        <w:sz w:val="24"/>
      </w:rPr>
      <w:t xml:space="preserve"> _________/</w:t>
    </w:r>
    <w:r w:rsidR="00053507">
      <w:rPr>
        <w:sz w:val="24"/>
      </w:rPr>
      <w:t xml:space="preserve">ФИО           </w:t>
    </w:r>
    <w:r w:rsidRPr="00344CE4">
      <w:rPr>
        <w:sz w:val="24"/>
      </w:rPr>
      <w:t xml:space="preserve">                                                                 </w:t>
    </w:r>
    <w:r>
      <w:rPr>
        <w:sz w:val="24"/>
      </w:rPr>
      <w:t xml:space="preserve">       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Pr="00344CE4">
      <w:rPr>
        <w:sz w:val="24"/>
      </w:rPr>
      <w:t>_________/</w:t>
    </w:r>
    <w:r>
      <w:rPr>
        <w:sz w:val="24"/>
      </w:rPr>
      <w:t>ФИО</w:t>
    </w:r>
  </w:p>
  <w:p w14:paraId="27A8CA88" w14:textId="77777777" w:rsidR="007C019A" w:rsidRPr="00344CE4" w:rsidRDefault="007C019A" w:rsidP="009964FC">
    <w:pPr>
      <w:pStyle w:val="af"/>
      <w:rPr>
        <w:sz w:val="24"/>
      </w:rPr>
    </w:pPr>
    <w:r>
      <w:rPr>
        <w:sz w:val="24"/>
      </w:rPr>
      <w:t xml:space="preserve"> </w:t>
    </w:r>
    <w:proofErr w:type="spellStart"/>
    <w:r w:rsidRPr="00344CE4">
      <w:rPr>
        <w:sz w:val="24"/>
      </w:rPr>
      <w:t>м.п</w:t>
    </w:r>
    <w:proofErr w:type="spellEnd"/>
    <w:r w:rsidRPr="00344CE4">
      <w:rPr>
        <w:sz w:val="24"/>
      </w:rPr>
      <w:t xml:space="preserve">. </w:t>
    </w:r>
    <w:r w:rsidRPr="00344CE4">
      <w:rPr>
        <w:sz w:val="24"/>
      </w:rPr>
      <w:tab/>
      <w:t xml:space="preserve">                                                                     </w:t>
    </w:r>
    <w:r>
      <w:rPr>
        <w:sz w:val="24"/>
      </w:rPr>
      <w:t xml:space="preserve">  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proofErr w:type="spellStart"/>
    <w:r w:rsidRPr="00344CE4">
      <w:rPr>
        <w:sz w:val="24"/>
      </w:rPr>
      <w:t>м.п</w:t>
    </w:r>
    <w:proofErr w:type="spellEnd"/>
    <w:r w:rsidRPr="00344CE4">
      <w:rPr>
        <w:sz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DA28A" w14:textId="77777777" w:rsidR="00A33EA2" w:rsidRDefault="00A33EA2" w:rsidP="006B3838">
      <w:r>
        <w:separator/>
      </w:r>
    </w:p>
  </w:footnote>
  <w:footnote w:type="continuationSeparator" w:id="0">
    <w:p w14:paraId="13972EB6" w14:textId="77777777" w:rsidR="00A33EA2" w:rsidRDefault="00A33EA2" w:rsidP="006B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BEBC" w14:textId="77777777" w:rsidR="00A77C4E" w:rsidRPr="00344CE4" w:rsidRDefault="00A77C4E">
    <w:pPr>
      <w:pStyle w:val="ad"/>
      <w:jc w:val="right"/>
      <w:rPr>
        <w:sz w:val="24"/>
      </w:rPr>
    </w:pPr>
    <w:r w:rsidRPr="00344CE4">
      <w:rPr>
        <w:sz w:val="24"/>
      </w:rPr>
      <w:fldChar w:fldCharType="begin"/>
    </w:r>
    <w:r w:rsidRPr="00344CE4">
      <w:rPr>
        <w:sz w:val="24"/>
      </w:rPr>
      <w:instrText>PAGE   \* MERGEFORMAT</w:instrText>
    </w:r>
    <w:r w:rsidRPr="00344CE4">
      <w:rPr>
        <w:sz w:val="24"/>
      </w:rPr>
      <w:fldChar w:fldCharType="separate"/>
    </w:r>
    <w:r w:rsidR="00F9612E">
      <w:rPr>
        <w:noProof/>
        <w:sz w:val="24"/>
      </w:rPr>
      <w:t>6</w:t>
    </w:r>
    <w:r w:rsidRPr="00344CE4">
      <w:rPr>
        <w:sz w:val="24"/>
      </w:rPr>
      <w:fldChar w:fldCharType="end"/>
    </w:r>
  </w:p>
  <w:p w14:paraId="2D0CFDB7" w14:textId="77777777" w:rsidR="00A77C4E" w:rsidRDefault="00A77C4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B2E"/>
    <w:multiLevelType w:val="hybridMultilevel"/>
    <w:tmpl w:val="917E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797E"/>
    <w:multiLevelType w:val="multilevel"/>
    <w:tmpl w:val="4EEE7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0" w:firstLine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5453CA"/>
    <w:multiLevelType w:val="hybridMultilevel"/>
    <w:tmpl w:val="4D4E26AE"/>
    <w:lvl w:ilvl="0" w:tplc="6BFE5332">
      <w:start w:val="1"/>
      <w:numFmt w:val="bullet"/>
      <w:lvlText w:val=""/>
      <w:lvlJc w:val="left"/>
      <w:pPr>
        <w:ind w:left="1440" w:hanging="14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F12E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0B6D80"/>
    <w:multiLevelType w:val="hybridMultilevel"/>
    <w:tmpl w:val="16B45EDE"/>
    <w:lvl w:ilvl="0" w:tplc="39246758">
      <w:start w:val="1"/>
      <w:numFmt w:val="bullet"/>
      <w:lvlText w:val=""/>
      <w:lvlJc w:val="left"/>
      <w:pPr>
        <w:ind w:left="1287" w:hanging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83B21"/>
    <w:multiLevelType w:val="hybridMultilevel"/>
    <w:tmpl w:val="5EB818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A63CEC"/>
    <w:multiLevelType w:val="hybridMultilevel"/>
    <w:tmpl w:val="E1EC9EB2"/>
    <w:lvl w:ilvl="0" w:tplc="1F8E081C">
      <w:start w:val="1"/>
      <w:numFmt w:val="bullet"/>
      <w:lvlText w:val=""/>
      <w:lvlJc w:val="left"/>
      <w:pPr>
        <w:ind w:left="3065" w:hanging="22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A254A"/>
    <w:multiLevelType w:val="hybridMultilevel"/>
    <w:tmpl w:val="91D4E82A"/>
    <w:lvl w:ilvl="0" w:tplc="379476DC">
      <w:start w:val="1"/>
      <w:numFmt w:val="bullet"/>
      <w:lvlText w:val=""/>
      <w:lvlJc w:val="left"/>
      <w:pPr>
        <w:ind w:left="1287" w:hanging="128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0E39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CC051D"/>
    <w:multiLevelType w:val="hybridMultilevel"/>
    <w:tmpl w:val="C44E9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C58C4"/>
    <w:multiLevelType w:val="hybridMultilevel"/>
    <w:tmpl w:val="34A64192"/>
    <w:lvl w:ilvl="0" w:tplc="379476DC">
      <w:start w:val="1"/>
      <w:numFmt w:val="bullet"/>
      <w:lvlText w:val=""/>
      <w:lvlJc w:val="left"/>
      <w:pPr>
        <w:ind w:left="1287" w:hanging="128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27458"/>
    <w:multiLevelType w:val="hybridMultilevel"/>
    <w:tmpl w:val="58E82ABE"/>
    <w:lvl w:ilvl="0" w:tplc="1F8E081C">
      <w:start w:val="1"/>
      <w:numFmt w:val="bullet"/>
      <w:lvlText w:val=""/>
      <w:lvlJc w:val="left"/>
      <w:pPr>
        <w:ind w:left="3065" w:hanging="22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0B3B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8C6376"/>
    <w:multiLevelType w:val="hybridMultilevel"/>
    <w:tmpl w:val="E8488DE0"/>
    <w:lvl w:ilvl="0" w:tplc="E71254B0">
      <w:start w:val="1"/>
      <w:numFmt w:val="bullet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130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391148"/>
    <w:multiLevelType w:val="hybridMultilevel"/>
    <w:tmpl w:val="70D86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D656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D15471"/>
    <w:multiLevelType w:val="hybridMultilevel"/>
    <w:tmpl w:val="5554ED0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38AF3DFF"/>
    <w:multiLevelType w:val="hybridMultilevel"/>
    <w:tmpl w:val="E43087BC"/>
    <w:lvl w:ilvl="0" w:tplc="905A3E5A">
      <w:start w:val="1"/>
      <w:numFmt w:val="bullet"/>
      <w:lvlText w:val=""/>
      <w:lvlJc w:val="left"/>
      <w:pPr>
        <w:ind w:left="1287" w:hanging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1222C"/>
    <w:multiLevelType w:val="hybridMultilevel"/>
    <w:tmpl w:val="7116D160"/>
    <w:lvl w:ilvl="0" w:tplc="A614C07C">
      <w:start w:val="1"/>
      <w:numFmt w:val="bullet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849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1B0818"/>
    <w:multiLevelType w:val="hybridMultilevel"/>
    <w:tmpl w:val="564AB59E"/>
    <w:lvl w:ilvl="0" w:tplc="3B440C6A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672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B9169D"/>
    <w:multiLevelType w:val="multilevel"/>
    <w:tmpl w:val="415AA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CD6CC4"/>
    <w:multiLevelType w:val="hybridMultilevel"/>
    <w:tmpl w:val="C3A4F9D8"/>
    <w:lvl w:ilvl="0" w:tplc="16EA6F92">
      <w:start w:val="1"/>
      <w:numFmt w:val="bullet"/>
      <w:lvlText w:val=""/>
      <w:lvlJc w:val="left"/>
      <w:pPr>
        <w:ind w:left="2214" w:hanging="22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DE00A8"/>
    <w:multiLevelType w:val="multilevel"/>
    <w:tmpl w:val="415AA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1A0333"/>
    <w:multiLevelType w:val="hybridMultilevel"/>
    <w:tmpl w:val="6B7E43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206C9"/>
    <w:multiLevelType w:val="hybridMultilevel"/>
    <w:tmpl w:val="DCFC2BE2"/>
    <w:lvl w:ilvl="0" w:tplc="1F8E081C">
      <w:start w:val="1"/>
      <w:numFmt w:val="bullet"/>
      <w:lvlText w:val=""/>
      <w:lvlJc w:val="left"/>
      <w:pPr>
        <w:ind w:left="3065" w:hanging="22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67C81"/>
    <w:multiLevelType w:val="hybridMultilevel"/>
    <w:tmpl w:val="7FEAA40C"/>
    <w:lvl w:ilvl="0" w:tplc="DA0ED70E">
      <w:start w:val="1"/>
      <w:numFmt w:val="bullet"/>
      <w:lvlText w:val=""/>
      <w:lvlJc w:val="left"/>
      <w:pPr>
        <w:ind w:left="1287" w:hanging="128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1B4E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E066A8"/>
    <w:multiLevelType w:val="hybridMultilevel"/>
    <w:tmpl w:val="29CE2750"/>
    <w:lvl w:ilvl="0" w:tplc="A614C07C">
      <w:start w:val="1"/>
      <w:numFmt w:val="bullet"/>
      <w:lvlText w:val="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51E2E"/>
    <w:multiLevelType w:val="hybridMultilevel"/>
    <w:tmpl w:val="1190222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68F268F2"/>
    <w:multiLevelType w:val="hybridMultilevel"/>
    <w:tmpl w:val="A656D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13A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5F14A1"/>
    <w:multiLevelType w:val="hybridMultilevel"/>
    <w:tmpl w:val="63343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FE568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5C7EA6"/>
    <w:multiLevelType w:val="multilevel"/>
    <w:tmpl w:val="D5DE2612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BE66FDC"/>
    <w:multiLevelType w:val="hybridMultilevel"/>
    <w:tmpl w:val="61B25F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7"/>
  </w:num>
  <w:num w:numId="3">
    <w:abstractNumId w:val="26"/>
  </w:num>
  <w:num w:numId="4">
    <w:abstractNumId w:val="5"/>
  </w:num>
  <w:num w:numId="5">
    <w:abstractNumId w:val="33"/>
  </w:num>
  <w:num w:numId="6">
    <w:abstractNumId w:val="12"/>
  </w:num>
  <w:num w:numId="7">
    <w:abstractNumId w:val="34"/>
  </w:num>
  <w:num w:numId="8">
    <w:abstractNumId w:val="35"/>
  </w:num>
  <w:num w:numId="9">
    <w:abstractNumId w:val="17"/>
  </w:num>
  <w:num w:numId="10">
    <w:abstractNumId w:val="9"/>
  </w:num>
  <w:num w:numId="11">
    <w:abstractNumId w:val="31"/>
  </w:num>
  <w:num w:numId="12">
    <w:abstractNumId w:val="32"/>
  </w:num>
  <w:num w:numId="13">
    <w:abstractNumId w:val="3"/>
  </w:num>
  <w:num w:numId="14">
    <w:abstractNumId w:val="15"/>
  </w:num>
  <w:num w:numId="15">
    <w:abstractNumId w:val="16"/>
  </w:num>
  <w:num w:numId="16">
    <w:abstractNumId w:val="22"/>
  </w:num>
  <w:num w:numId="17">
    <w:abstractNumId w:val="29"/>
  </w:num>
  <w:num w:numId="18">
    <w:abstractNumId w:val="8"/>
  </w:num>
  <w:num w:numId="19">
    <w:abstractNumId w:val="20"/>
  </w:num>
  <w:num w:numId="20">
    <w:abstractNumId w:val="14"/>
  </w:num>
  <w:num w:numId="2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"/>
  </w:num>
  <w:num w:numId="28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28"/>
  </w:num>
  <w:num w:numId="32">
    <w:abstractNumId w:val="24"/>
  </w:num>
  <w:num w:numId="33">
    <w:abstractNumId w:val="7"/>
  </w:num>
  <w:num w:numId="34">
    <w:abstractNumId w:val="10"/>
  </w:num>
  <w:num w:numId="35">
    <w:abstractNumId w:val="21"/>
  </w:num>
  <w:num w:numId="36">
    <w:abstractNumId w:val="18"/>
  </w:num>
  <w:num w:numId="37">
    <w:abstractNumId w:val="11"/>
  </w:num>
  <w:num w:numId="38">
    <w:abstractNumId w:val="6"/>
  </w:num>
  <w:num w:numId="39">
    <w:abstractNumId w:val="27"/>
  </w:num>
  <w:num w:numId="40">
    <w:abstractNumId w:val="4"/>
  </w:num>
  <w:num w:numId="41">
    <w:abstractNumId w:val="0"/>
  </w:num>
  <w:num w:numId="42">
    <w:abstractNumId w:val="13"/>
  </w:num>
  <w:num w:numId="43">
    <w:abstractNumId w:val="30"/>
  </w:num>
  <w:num w:numId="44">
    <w:abstractNumId w:val="19"/>
  </w:num>
  <w:num w:numId="45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4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6">
    <w:abstractNumId w:val="25"/>
  </w:num>
  <w:num w:numId="47">
    <w:abstractNumId w:val="1"/>
  </w:num>
  <w:num w:numId="48">
    <w:abstractNumId w:val="36"/>
  </w:num>
  <w:num w:numId="4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0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D64"/>
    <w:rsid w:val="000202E4"/>
    <w:rsid w:val="0004627A"/>
    <w:rsid w:val="00047BBB"/>
    <w:rsid w:val="00053507"/>
    <w:rsid w:val="000565C0"/>
    <w:rsid w:val="00070A53"/>
    <w:rsid w:val="000C4A96"/>
    <w:rsid w:val="000D3645"/>
    <w:rsid w:val="000D45B3"/>
    <w:rsid w:val="000F40D6"/>
    <w:rsid w:val="00130641"/>
    <w:rsid w:val="00134E12"/>
    <w:rsid w:val="001E5D01"/>
    <w:rsid w:val="001F5903"/>
    <w:rsid w:val="00240185"/>
    <w:rsid w:val="0027343E"/>
    <w:rsid w:val="0029463A"/>
    <w:rsid w:val="00323526"/>
    <w:rsid w:val="00335E6D"/>
    <w:rsid w:val="00336ACD"/>
    <w:rsid w:val="00344CE4"/>
    <w:rsid w:val="00354B79"/>
    <w:rsid w:val="00355D64"/>
    <w:rsid w:val="003830C8"/>
    <w:rsid w:val="003A6F5C"/>
    <w:rsid w:val="003B7C71"/>
    <w:rsid w:val="003C188C"/>
    <w:rsid w:val="003E5015"/>
    <w:rsid w:val="00454265"/>
    <w:rsid w:val="004F5924"/>
    <w:rsid w:val="004F72EB"/>
    <w:rsid w:val="004F7520"/>
    <w:rsid w:val="005700C8"/>
    <w:rsid w:val="00583307"/>
    <w:rsid w:val="005A7DC9"/>
    <w:rsid w:val="005B3230"/>
    <w:rsid w:val="005E0EDC"/>
    <w:rsid w:val="00611CE8"/>
    <w:rsid w:val="00660C16"/>
    <w:rsid w:val="006B1F27"/>
    <w:rsid w:val="006B3838"/>
    <w:rsid w:val="006B74D8"/>
    <w:rsid w:val="007118A9"/>
    <w:rsid w:val="00724455"/>
    <w:rsid w:val="00736C8B"/>
    <w:rsid w:val="0074751B"/>
    <w:rsid w:val="00753CF1"/>
    <w:rsid w:val="00754AAC"/>
    <w:rsid w:val="007A6DB7"/>
    <w:rsid w:val="007C019A"/>
    <w:rsid w:val="007C1C27"/>
    <w:rsid w:val="007C7C67"/>
    <w:rsid w:val="007D3DE8"/>
    <w:rsid w:val="007F36C9"/>
    <w:rsid w:val="008E76E5"/>
    <w:rsid w:val="008F0177"/>
    <w:rsid w:val="008F1F2A"/>
    <w:rsid w:val="00916449"/>
    <w:rsid w:val="0094067E"/>
    <w:rsid w:val="00967A18"/>
    <w:rsid w:val="0097552E"/>
    <w:rsid w:val="009964FC"/>
    <w:rsid w:val="009B1C3D"/>
    <w:rsid w:val="009D1FE9"/>
    <w:rsid w:val="00A10AE6"/>
    <w:rsid w:val="00A10BA7"/>
    <w:rsid w:val="00A12AD4"/>
    <w:rsid w:val="00A14CF3"/>
    <w:rsid w:val="00A33EA2"/>
    <w:rsid w:val="00A373F1"/>
    <w:rsid w:val="00A4293F"/>
    <w:rsid w:val="00A46DC6"/>
    <w:rsid w:val="00A77C4E"/>
    <w:rsid w:val="00A80F23"/>
    <w:rsid w:val="00AA0545"/>
    <w:rsid w:val="00B07710"/>
    <w:rsid w:val="00B35A94"/>
    <w:rsid w:val="00B75D1F"/>
    <w:rsid w:val="00B94A85"/>
    <w:rsid w:val="00BB1977"/>
    <w:rsid w:val="00BD154B"/>
    <w:rsid w:val="00BF19D0"/>
    <w:rsid w:val="00BF7E46"/>
    <w:rsid w:val="00C0046F"/>
    <w:rsid w:val="00C24185"/>
    <w:rsid w:val="00C34040"/>
    <w:rsid w:val="00C467F5"/>
    <w:rsid w:val="00C57072"/>
    <w:rsid w:val="00C77507"/>
    <w:rsid w:val="00C821A4"/>
    <w:rsid w:val="00C909F9"/>
    <w:rsid w:val="00C915F8"/>
    <w:rsid w:val="00C94A21"/>
    <w:rsid w:val="00C95FE4"/>
    <w:rsid w:val="00CA62BF"/>
    <w:rsid w:val="00CA76D8"/>
    <w:rsid w:val="00CE5F9F"/>
    <w:rsid w:val="00D22064"/>
    <w:rsid w:val="00D3544C"/>
    <w:rsid w:val="00D41E1F"/>
    <w:rsid w:val="00D826EE"/>
    <w:rsid w:val="00DA18C1"/>
    <w:rsid w:val="00DB1041"/>
    <w:rsid w:val="00DC2D10"/>
    <w:rsid w:val="00DF170F"/>
    <w:rsid w:val="00EA0917"/>
    <w:rsid w:val="00EA3BC0"/>
    <w:rsid w:val="00EA66F0"/>
    <w:rsid w:val="00EA7738"/>
    <w:rsid w:val="00ED1EF7"/>
    <w:rsid w:val="00F06C66"/>
    <w:rsid w:val="00F701BE"/>
    <w:rsid w:val="00F9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21386"/>
  <w15:docId w15:val="{5CC4FAA6-8271-435D-AEAB-D1B0FEC9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5D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55D64"/>
    <w:pPr>
      <w:keepNext/>
      <w:ind w:right="24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8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55D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rsid w:val="00355D64"/>
    <w:pPr>
      <w:keepNext/>
      <w:outlineLvl w:val="1"/>
    </w:pPr>
    <w:rPr>
      <w:sz w:val="24"/>
    </w:rPr>
  </w:style>
  <w:style w:type="paragraph" w:styleId="a3">
    <w:name w:val="Body Text Indent"/>
    <w:basedOn w:val="a"/>
    <w:link w:val="a4"/>
    <w:semiHidden/>
    <w:rsid w:val="00355D64"/>
    <w:pPr>
      <w:jc w:val="both"/>
    </w:pPr>
    <w:rPr>
      <w:sz w:val="22"/>
    </w:rPr>
  </w:style>
  <w:style w:type="character" w:customStyle="1" w:styleId="a4">
    <w:name w:val="Основной текст с отступом Знак"/>
    <w:link w:val="a3"/>
    <w:semiHidden/>
    <w:rsid w:val="00355D64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semiHidden/>
    <w:rsid w:val="00355D64"/>
    <w:rPr>
      <w:sz w:val="22"/>
    </w:rPr>
  </w:style>
  <w:style w:type="character" w:customStyle="1" w:styleId="30">
    <w:name w:val="Основной текст 3 Знак"/>
    <w:link w:val="3"/>
    <w:semiHidden/>
    <w:rsid w:val="00355D64"/>
    <w:rPr>
      <w:rFonts w:ascii="Times New Roman" w:eastAsia="Times New Roman" w:hAnsi="Times New Roman" w:cs="Times New Roman"/>
      <w:szCs w:val="20"/>
      <w:lang w:eastAsia="ru-RU"/>
    </w:rPr>
  </w:style>
  <w:style w:type="paragraph" w:styleId="22">
    <w:name w:val="Body Text Indent 2"/>
    <w:basedOn w:val="a"/>
    <w:link w:val="23"/>
    <w:semiHidden/>
    <w:rsid w:val="00355D64"/>
    <w:pPr>
      <w:ind w:firstLine="567"/>
    </w:pPr>
    <w:rPr>
      <w:sz w:val="22"/>
    </w:rPr>
  </w:style>
  <w:style w:type="character" w:customStyle="1" w:styleId="23">
    <w:name w:val="Основной текст с отступом 2 Знак"/>
    <w:link w:val="22"/>
    <w:semiHidden/>
    <w:rsid w:val="00355D64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semiHidden/>
    <w:rsid w:val="00355D64"/>
    <w:pPr>
      <w:ind w:firstLine="567"/>
      <w:jc w:val="both"/>
    </w:pPr>
  </w:style>
  <w:style w:type="character" w:customStyle="1" w:styleId="32">
    <w:name w:val="Основной текст с отступом 3 Знак"/>
    <w:link w:val="31"/>
    <w:semiHidden/>
    <w:rsid w:val="00355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355D64"/>
    <w:rPr>
      <w:sz w:val="24"/>
    </w:rPr>
  </w:style>
  <w:style w:type="character" w:customStyle="1" w:styleId="a6">
    <w:name w:val="Подзаголовок Знак"/>
    <w:link w:val="a5"/>
    <w:rsid w:val="00355D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D364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D3645"/>
    <w:rPr>
      <w:rFonts w:ascii="Times New Roman" w:eastAsia="Times New Roman" w:hAnsi="Times New Roman"/>
    </w:rPr>
  </w:style>
  <w:style w:type="paragraph" w:styleId="a9">
    <w:name w:val="Title"/>
    <w:basedOn w:val="a"/>
    <w:link w:val="aa"/>
    <w:qFormat/>
    <w:rsid w:val="000D3645"/>
    <w:pPr>
      <w:jc w:val="center"/>
    </w:pPr>
    <w:rPr>
      <w:sz w:val="32"/>
    </w:rPr>
  </w:style>
  <w:style w:type="character" w:customStyle="1" w:styleId="aa">
    <w:name w:val="Заголовок Знак"/>
    <w:link w:val="a9"/>
    <w:rsid w:val="000D3645"/>
    <w:rPr>
      <w:rFonts w:ascii="Times New Roman" w:eastAsia="Times New Roman" w:hAnsi="Times New Roman"/>
      <w:sz w:val="32"/>
    </w:rPr>
  </w:style>
  <w:style w:type="paragraph" w:styleId="ab">
    <w:name w:val="List Paragraph"/>
    <w:basedOn w:val="a"/>
    <w:uiPriority w:val="34"/>
    <w:qFormat/>
    <w:rsid w:val="000D36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0D3645"/>
    <w:rPr>
      <w:color w:val="0000FF"/>
      <w:u w:val="single"/>
    </w:rPr>
  </w:style>
  <w:style w:type="paragraph" w:customStyle="1" w:styleId="Normalunindented">
    <w:name w:val="Normal unindented"/>
    <w:qFormat/>
    <w:rsid w:val="005700C8"/>
    <w:pPr>
      <w:spacing w:before="120" w:after="120" w:line="276" w:lineRule="auto"/>
      <w:jc w:val="both"/>
    </w:pPr>
    <w:rPr>
      <w:rFonts w:ascii="Times New Roman" w:eastAsia="Times New Roman" w:hAnsi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6B38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B3838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6B38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B3838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semiHidden/>
    <w:rsid w:val="006B38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1">
    <w:name w:val="annotation reference"/>
    <w:uiPriority w:val="99"/>
    <w:semiHidden/>
    <w:unhideWhenUsed/>
    <w:rsid w:val="000462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4627A"/>
  </w:style>
  <w:style w:type="character" w:customStyle="1" w:styleId="af3">
    <w:name w:val="Текст примечания Знак"/>
    <w:link w:val="af2"/>
    <w:uiPriority w:val="99"/>
    <w:semiHidden/>
    <w:rsid w:val="0004627A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4627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04627A"/>
    <w:rPr>
      <w:rFonts w:ascii="Times New Roman" w:eastAsia="Times New Roman" w:hAnsi="Times New Roman"/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04627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4627A"/>
    <w:rPr>
      <w:rFonts w:ascii="Segoe UI" w:eastAsia="Times New Roman" w:hAnsi="Segoe UI" w:cs="Segoe UI"/>
      <w:sz w:val="18"/>
      <w:szCs w:val="18"/>
    </w:rPr>
  </w:style>
  <w:style w:type="character" w:styleId="af8">
    <w:name w:val="Strong"/>
    <w:uiPriority w:val="22"/>
    <w:qFormat/>
    <w:rsid w:val="00724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2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Links>
    <vt:vector size="6" baseType="variant">
      <vt:variant>
        <vt:i4>3342367</vt:i4>
      </vt:variant>
      <vt:variant>
        <vt:i4>0</vt:i4>
      </vt:variant>
      <vt:variant>
        <vt:i4>0</vt:i4>
      </vt:variant>
      <vt:variant>
        <vt:i4>5</vt:i4>
      </vt:variant>
      <vt:variant>
        <vt:lpwstr>mailto:piskunova@irk.technoav ia.ru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Наталья Мазур</cp:lastModifiedBy>
  <cp:revision>52</cp:revision>
  <cp:lastPrinted>2015-09-25T06:06:00Z</cp:lastPrinted>
  <dcterms:created xsi:type="dcterms:W3CDTF">2016-01-27T09:52:00Z</dcterms:created>
  <dcterms:modified xsi:type="dcterms:W3CDTF">2020-07-29T10:07:00Z</dcterms:modified>
</cp:coreProperties>
</file>